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8F" w:rsidRPr="00BC2808" w:rsidRDefault="00CE2021" w:rsidP="00F74A8F">
      <w:pPr>
        <w:autoSpaceDE w:val="0"/>
        <w:autoSpaceDN w:val="0"/>
        <w:adjustRightInd w:val="0"/>
        <w:spacing w:after="0" w:line="240" w:lineRule="auto"/>
        <w:jc w:val="center"/>
        <w:rPr>
          <w:rFonts w:ascii="TimesNewRomanMT-ExtraBold" w:hAnsi="TimesNewRomanMT-ExtraBold" w:cs="TimesNewRomanMT-ExtraBold"/>
          <w:b/>
          <w:bCs/>
          <w:sz w:val="72"/>
          <w:szCs w:val="72"/>
        </w:rPr>
      </w:pPr>
      <w:r w:rsidRPr="00BC2808">
        <w:rPr>
          <w:rFonts w:ascii="TimesNewRomanMT-ExtraBold" w:hAnsi="TimesNewRomanMT-ExtraBold" w:cs="TimesNewRomanMT-ExtraBold"/>
          <w:b/>
          <w:bCs/>
          <w:sz w:val="72"/>
          <w:szCs w:val="72"/>
        </w:rPr>
        <w:t>20.09</w:t>
      </w:r>
      <w:r w:rsidR="0030773E" w:rsidRPr="00BC2808">
        <w:rPr>
          <w:rFonts w:ascii="TimesNewRomanMT-ExtraBold" w:hAnsi="TimesNewRomanMT-ExtraBold" w:cs="TimesNewRomanMT-ExtraBold"/>
          <w:b/>
          <w:bCs/>
          <w:sz w:val="72"/>
          <w:szCs w:val="72"/>
        </w:rPr>
        <w:t xml:space="preserve"> Acres +/- Farmland</w:t>
      </w:r>
      <w:r w:rsidR="00F74A8F" w:rsidRPr="00BC2808">
        <w:rPr>
          <w:rFonts w:ascii="TimesNewRomanMT-ExtraBold" w:hAnsi="TimesNewRomanMT-ExtraBold" w:cs="TimesNewRomanMT-ExtraBold"/>
          <w:b/>
          <w:bCs/>
          <w:sz w:val="72"/>
          <w:szCs w:val="72"/>
        </w:rPr>
        <w:t xml:space="preserve"> Auction</w:t>
      </w:r>
    </w:p>
    <w:p w:rsidR="00F74A8F" w:rsidRPr="00BC2808" w:rsidRDefault="00CE2021" w:rsidP="00F74A8F">
      <w:pPr>
        <w:autoSpaceDE w:val="0"/>
        <w:autoSpaceDN w:val="0"/>
        <w:adjustRightInd w:val="0"/>
        <w:spacing w:after="0" w:line="240" w:lineRule="auto"/>
        <w:jc w:val="center"/>
        <w:rPr>
          <w:rFonts w:ascii="TimesNewRomanMT-ExtraBold" w:hAnsi="TimesNewRomanMT-ExtraBold" w:cs="TimesNewRomanMT-ExtraBold"/>
          <w:b/>
          <w:bCs/>
          <w:sz w:val="40"/>
          <w:szCs w:val="40"/>
        </w:rPr>
      </w:pPr>
      <w:r w:rsidRPr="00BC2808">
        <w:rPr>
          <w:rFonts w:ascii="TimesNewRomanMT-ExtraBold" w:hAnsi="TimesNewRomanMT-ExtraBold" w:cs="TimesNewRomanMT-ExtraBold"/>
          <w:b/>
          <w:bCs/>
          <w:sz w:val="40"/>
          <w:szCs w:val="40"/>
        </w:rPr>
        <w:t>Pleasant Township, Henry County</w:t>
      </w:r>
      <w:r w:rsidR="00926C5D" w:rsidRPr="00BC2808">
        <w:rPr>
          <w:rFonts w:ascii="TimesNewRomanMT-ExtraBold" w:hAnsi="TimesNewRomanMT-ExtraBold" w:cs="TimesNewRomanMT-ExtraBold"/>
          <w:b/>
          <w:bCs/>
          <w:sz w:val="40"/>
          <w:szCs w:val="40"/>
        </w:rPr>
        <w:t xml:space="preserve">, </w:t>
      </w:r>
      <w:r w:rsidR="0030773E" w:rsidRPr="00BC2808">
        <w:rPr>
          <w:rFonts w:ascii="TimesNewRomanMT-ExtraBold" w:hAnsi="TimesNewRomanMT-ExtraBold" w:cs="TimesNewRomanMT-ExtraBold"/>
          <w:b/>
          <w:bCs/>
          <w:sz w:val="40"/>
          <w:szCs w:val="40"/>
        </w:rPr>
        <w:t>Ohio</w:t>
      </w:r>
    </w:p>
    <w:p w:rsidR="0030773E" w:rsidRPr="00BC2808" w:rsidRDefault="002501E7" w:rsidP="0030773E">
      <w:pPr>
        <w:autoSpaceDE w:val="0"/>
        <w:autoSpaceDN w:val="0"/>
        <w:adjustRightInd w:val="0"/>
        <w:spacing w:after="0" w:line="240" w:lineRule="auto"/>
        <w:jc w:val="center"/>
        <w:rPr>
          <w:rFonts w:ascii="TimesNewRomanMT-ExtraBold" w:hAnsi="TimesNewRomanMT-ExtraBold" w:cs="TimesNewRomanMT-ExtraBold"/>
          <w:b/>
          <w:bCs/>
          <w:sz w:val="48"/>
          <w:szCs w:val="48"/>
        </w:rPr>
      </w:pPr>
      <w:r w:rsidRPr="00BC2808">
        <w:rPr>
          <w:rFonts w:ascii="TimesNewRomanMT-ExtraBold" w:hAnsi="TimesNewRomanMT-ExtraBold" w:cs="TimesNewRomanMT-ExtraBold"/>
          <w:b/>
          <w:bCs/>
          <w:sz w:val="48"/>
          <w:szCs w:val="48"/>
        </w:rPr>
        <w:t>Tu</w:t>
      </w:r>
      <w:r w:rsidR="0030773E" w:rsidRPr="00BC2808">
        <w:rPr>
          <w:rFonts w:ascii="TimesNewRomanMT-ExtraBold" w:hAnsi="TimesNewRomanMT-ExtraBold" w:cs="TimesNewRomanMT-ExtraBold"/>
          <w:b/>
          <w:bCs/>
          <w:sz w:val="48"/>
          <w:szCs w:val="48"/>
        </w:rPr>
        <w:t>e</w:t>
      </w:r>
      <w:r w:rsidR="00F74A8F" w:rsidRPr="00BC2808">
        <w:rPr>
          <w:rFonts w:ascii="TimesNewRomanMT-ExtraBold" w:hAnsi="TimesNewRomanMT-ExtraBold" w:cs="TimesNewRomanMT-ExtraBold"/>
          <w:b/>
          <w:bCs/>
          <w:sz w:val="48"/>
          <w:szCs w:val="48"/>
        </w:rPr>
        <w:t xml:space="preserve">sday, </w:t>
      </w:r>
      <w:r w:rsidR="00CE2021" w:rsidRPr="00BC2808">
        <w:rPr>
          <w:rFonts w:ascii="TimesNewRomanMT-ExtraBold" w:hAnsi="TimesNewRomanMT-ExtraBold" w:cs="TimesNewRomanMT-ExtraBold"/>
          <w:b/>
          <w:bCs/>
          <w:sz w:val="48"/>
          <w:szCs w:val="48"/>
        </w:rPr>
        <w:t>August</w:t>
      </w:r>
      <w:r w:rsidR="00F74A8F" w:rsidRPr="00BC2808">
        <w:rPr>
          <w:rFonts w:ascii="TimesNewRomanMT-ExtraBold" w:hAnsi="TimesNewRomanMT-ExtraBold" w:cs="TimesNewRomanMT-ExtraBold"/>
          <w:b/>
          <w:bCs/>
          <w:sz w:val="48"/>
          <w:szCs w:val="48"/>
        </w:rPr>
        <w:t xml:space="preserve"> </w:t>
      </w:r>
      <w:r w:rsidRPr="00BC2808">
        <w:rPr>
          <w:rFonts w:ascii="TimesNewRomanMT-ExtraBold" w:hAnsi="TimesNewRomanMT-ExtraBold" w:cs="TimesNewRomanMT-ExtraBold"/>
          <w:b/>
          <w:bCs/>
          <w:sz w:val="48"/>
          <w:szCs w:val="48"/>
        </w:rPr>
        <w:t>27</w:t>
      </w:r>
      <w:r w:rsidR="00F74A8F" w:rsidRPr="00BC2808">
        <w:rPr>
          <w:rFonts w:ascii="TimesNewRomanMT-ExtraBold" w:hAnsi="TimesNewRomanMT-ExtraBold" w:cs="TimesNewRomanMT-ExtraBold"/>
          <w:b/>
          <w:bCs/>
          <w:sz w:val="48"/>
          <w:szCs w:val="48"/>
        </w:rPr>
        <w:t>, 20</w:t>
      </w:r>
      <w:r w:rsidR="00CE2021" w:rsidRPr="00BC2808">
        <w:rPr>
          <w:rFonts w:ascii="TimesNewRomanMT-ExtraBold" w:hAnsi="TimesNewRomanMT-ExtraBold" w:cs="TimesNewRomanMT-ExtraBold"/>
          <w:b/>
          <w:bCs/>
          <w:sz w:val="48"/>
          <w:szCs w:val="48"/>
        </w:rPr>
        <w:t>24 – 6</w:t>
      </w:r>
      <w:r w:rsidR="00F74A8F" w:rsidRPr="00BC2808">
        <w:rPr>
          <w:rFonts w:ascii="TimesNewRomanMT-ExtraBold" w:hAnsi="TimesNewRomanMT-ExtraBold" w:cs="TimesNewRomanMT-ExtraBold"/>
          <w:b/>
          <w:bCs/>
          <w:sz w:val="48"/>
          <w:szCs w:val="48"/>
        </w:rPr>
        <w:t>:30PM</w:t>
      </w:r>
    </w:p>
    <w:p w:rsidR="00941DC1" w:rsidRPr="00941DC1" w:rsidRDefault="00941DC1" w:rsidP="0030773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30773E" w:rsidRPr="00BC2808" w:rsidRDefault="00F74A8F" w:rsidP="0030773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32"/>
          <w:szCs w:val="32"/>
        </w:rPr>
      </w:pPr>
      <w:r w:rsidRPr="00BC2808">
        <w:rPr>
          <w:rFonts w:ascii="Times-Bold" w:hAnsi="Times-Bold" w:cs="Times-Bold"/>
          <w:b/>
          <w:bCs/>
          <w:sz w:val="32"/>
          <w:szCs w:val="32"/>
        </w:rPr>
        <w:t>Auction Location:</w:t>
      </w:r>
      <w:r w:rsidRPr="00BC2808">
        <w:rPr>
          <w:rFonts w:ascii="Times-Bold" w:hAnsi="Times-Bold" w:cs="Times-Bold"/>
          <w:bCs/>
          <w:sz w:val="32"/>
          <w:szCs w:val="32"/>
        </w:rPr>
        <w:t xml:space="preserve"> </w:t>
      </w:r>
      <w:r w:rsidR="001C3919" w:rsidRPr="00BC2808">
        <w:rPr>
          <w:rFonts w:ascii="Times-Bold" w:hAnsi="Times-Bold" w:cs="Times-Bold"/>
          <w:bCs/>
          <w:sz w:val="32"/>
          <w:szCs w:val="32"/>
        </w:rPr>
        <w:t>VFW Post 8847, 922 Walnut Street, New Bavaria, OH 43548.</w:t>
      </w:r>
    </w:p>
    <w:p w:rsidR="00CE2021" w:rsidRDefault="00B61E84" w:rsidP="0030773E">
      <w:pPr>
        <w:autoSpaceDE w:val="0"/>
        <w:autoSpaceDN w:val="0"/>
        <w:adjustRightInd w:val="0"/>
        <w:spacing w:after="0" w:line="240" w:lineRule="auto"/>
        <w:rPr>
          <w:rFonts w:ascii="TimesNewRomanMT-ExtraBold" w:hAnsi="TimesNewRomanMT-ExtraBold" w:cs="TimesNewRomanMT-ExtraBold"/>
          <w:b/>
          <w:bCs/>
          <w:sz w:val="24"/>
          <w:szCs w:val="24"/>
        </w:rPr>
      </w:pPr>
      <w:r w:rsidRPr="00941DC1">
        <w:rPr>
          <w:rFonts w:ascii="TimesNewRomanMT-ExtraBold" w:hAnsi="TimesNewRomanMT-ExtraBold" w:cs="TimesNewRomanMT-ExtraBold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2A7EB" wp14:editId="62B0BE3B">
                <wp:simplePos x="0" y="0"/>
                <wp:positionH relativeFrom="column">
                  <wp:posOffset>2514600</wp:posOffset>
                </wp:positionH>
                <wp:positionV relativeFrom="paragraph">
                  <wp:posOffset>80010</wp:posOffset>
                </wp:positionV>
                <wp:extent cx="4181475" cy="267652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DC1" w:rsidRPr="003F0E89" w:rsidRDefault="00374B75" w:rsidP="00B61E8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F0E89">
                              <w:rPr>
                                <w:rFonts w:ascii="Times-Bold" w:hAnsi="Times-Bold" w:cs="Times-Bold"/>
                                <w:b/>
                                <w:bCs/>
                                <w:sz w:val="32"/>
                                <w:szCs w:val="32"/>
                              </w:rPr>
                              <w:t>Productive Farmland</w:t>
                            </w:r>
                            <w:r w:rsidR="00490810" w:rsidRPr="003F0E89">
                              <w:rPr>
                                <w:rFonts w:ascii="Times-Bold" w:hAnsi="Times-Bold" w:cs="Times-Bol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at Live Public Auction</w:t>
                            </w:r>
                            <w:r w:rsidRPr="003F0E89">
                              <w:rPr>
                                <w:rFonts w:ascii="Times-Bold" w:hAnsi="Times-Bold" w:cs="Times-Bol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3F0E89">
                              <w:rPr>
                                <w:rFonts w:ascii="Times-Roman" w:hAnsi="Times-Roman" w:cs="Times-Roman"/>
                                <w:sz w:val="32"/>
                                <w:szCs w:val="32"/>
                              </w:rPr>
                              <w:t xml:space="preserve">This property is located </w:t>
                            </w:r>
                            <w:r w:rsidR="00B61E84" w:rsidRPr="003F0E89">
                              <w:rPr>
                                <w:rFonts w:ascii="Times-Roman" w:hAnsi="Times-Roman" w:cs="Times-Roman"/>
                                <w:sz w:val="32"/>
                                <w:szCs w:val="32"/>
                              </w:rPr>
                              <w:t>in Section 2</w:t>
                            </w:r>
                            <w:r w:rsidRPr="003F0E89">
                              <w:rPr>
                                <w:rFonts w:ascii="Times-Roman" w:hAnsi="Times-Roman" w:cs="Times-Roman"/>
                                <w:sz w:val="32"/>
                                <w:szCs w:val="32"/>
                              </w:rPr>
                              <w:t>8, Pleasant Township, He</w:t>
                            </w:r>
                            <w:r w:rsidR="00B61E84" w:rsidRPr="003F0E89">
                              <w:rPr>
                                <w:rFonts w:ascii="Times-Roman" w:hAnsi="Times-Roman" w:cs="Times-Roman"/>
                                <w:sz w:val="32"/>
                                <w:szCs w:val="32"/>
                              </w:rPr>
                              <w:t xml:space="preserve">nry County, OH, which is at </w:t>
                            </w:r>
                            <w:r w:rsidRPr="003F0E89">
                              <w:rPr>
                                <w:rFonts w:ascii="Times-Roman" w:hAnsi="Times-Roman" w:cs="Times-Roman"/>
                                <w:sz w:val="32"/>
                                <w:szCs w:val="32"/>
                              </w:rPr>
                              <w:t>the</w:t>
                            </w:r>
                            <w:r w:rsidR="00B61E84" w:rsidRPr="003F0E89">
                              <w:rPr>
                                <w:rFonts w:ascii="Times-Roman" w:hAnsi="Times-Roman" w:cs="Times-Roman"/>
                                <w:sz w:val="32"/>
                                <w:szCs w:val="32"/>
                              </w:rPr>
                              <w:t xml:space="preserve"> i</w:t>
                            </w:r>
                            <w:r w:rsidRPr="003F0E89">
                              <w:rPr>
                                <w:rFonts w:ascii="Times-Roman" w:hAnsi="Times-Roman" w:cs="Times-Roman"/>
                                <w:sz w:val="32"/>
                                <w:szCs w:val="32"/>
                              </w:rPr>
                              <w:t xml:space="preserve">ntersection of County Roads 17 and 16C.  The </w:t>
                            </w:r>
                            <w:r w:rsidR="00490810" w:rsidRPr="003F0E89">
                              <w:rPr>
                                <w:rFonts w:ascii="Times-Roman" w:hAnsi="Times-Roman" w:cs="Times-Roman"/>
                                <w:sz w:val="32"/>
                                <w:szCs w:val="32"/>
                              </w:rPr>
                              <w:t>p</w:t>
                            </w:r>
                            <w:r w:rsidRPr="003F0E89">
                              <w:rPr>
                                <w:rFonts w:ascii="Times-Roman" w:hAnsi="Times-Roman" w:cs="Times-Roman"/>
                                <w:sz w:val="32"/>
                                <w:szCs w:val="32"/>
                              </w:rPr>
                              <w:t xml:space="preserve">roperty will be offered in one tract at a live-only auction.  This is a </w:t>
                            </w:r>
                            <w:r w:rsidR="00170DA6" w:rsidRPr="003F0E89">
                              <w:rPr>
                                <w:rFonts w:ascii="Times-Roman" w:hAnsi="Times-Roman" w:cs="Times-Roman"/>
                                <w:sz w:val="32"/>
                                <w:szCs w:val="32"/>
                              </w:rPr>
                              <w:t xml:space="preserve">drained </w:t>
                            </w:r>
                            <w:r w:rsidRPr="003F0E89">
                              <w:rPr>
                                <w:rFonts w:ascii="Times-Roman" w:hAnsi="Times-Roman" w:cs="Times-Roman"/>
                                <w:sz w:val="32"/>
                                <w:szCs w:val="32"/>
                              </w:rPr>
                              <w:t>rectangular 20.09 +/- acre parcel with no buildings</w:t>
                            </w:r>
                            <w:r w:rsidR="00B61E84" w:rsidRPr="003F0E89">
                              <w:rPr>
                                <w:rFonts w:ascii="Times-Roman" w:hAnsi="Times-Roman" w:cs="Times-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D58B5">
                              <w:rPr>
                                <w:rFonts w:ascii="Times-Roman" w:hAnsi="Times-Roman" w:cs="Times-Roman"/>
                                <w:sz w:val="32"/>
                                <w:szCs w:val="32"/>
                              </w:rPr>
                              <w:t>and</w:t>
                            </w:r>
                            <w:r w:rsidR="00490810" w:rsidRPr="003F0E89">
                              <w:rPr>
                                <w:rFonts w:ascii="Times-Roman" w:hAnsi="Times-Roman" w:cs="Times-Roman"/>
                                <w:sz w:val="32"/>
                                <w:szCs w:val="32"/>
                              </w:rPr>
                              <w:t xml:space="preserve"> fronts on County Road 17.  It </w:t>
                            </w:r>
                            <w:r w:rsidR="00B61E84" w:rsidRPr="003F0E89">
                              <w:rPr>
                                <w:rFonts w:ascii="Times-Roman" w:hAnsi="Times-Roman" w:cs="Times-Roman"/>
                                <w:sz w:val="32"/>
                                <w:szCs w:val="32"/>
                              </w:rPr>
                              <w:t xml:space="preserve">is </w:t>
                            </w:r>
                            <w:r w:rsidRPr="003F0E89">
                              <w:rPr>
                                <w:rFonts w:ascii="Times-Roman" w:hAnsi="Times-Roman" w:cs="Times-Roman"/>
                                <w:sz w:val="32"/>
                                <w:szCs w:val="32"/>
                              </w:rPr>
                              <w:t xml:space="preserve">mostly </w:t>
                            </w:r>
                            <w:proofErr w:type="spellStart"/>
                            <w:r w:rsidRPr="003F0E89">
                              <w:rPr>
                                <w:rFonts w:ascii="Times-Roman" w:hAnsi="Times-Roman" w:cs="Times-Roman"/>
                                <w:sz w:val="32"/>
                                <w:szCs w:val="32"/>
                              </w:rPr>
                              <w:t>Hoytville</w:t>
                            </w:r>
                            <w:proofErr w:type="spellEnd"/>
                            <w:r w:rsidRPr="003F0E89">
                              <w:rPr>
                                <w:rFonts w:ascii="Times-Roman" w:hAnsi="Times-Roman" w:cs="Times-Roman"/>
                                <w:sz w:val="32"/>
                                <w:szCs w:val="32"/>
                              </w:rPr>
                              <w:t xml:space="preserve"> Clay soil.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8pt;margin-top:6.3pt;width:329.25pt;height:2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">
                <v:textbox>
                  <w:txbxContent>
                    <w:p w:rsidR="00941DC1" w:rsidRPr="003F0E89" w:rsidRDefault="00374B75" w:rsidP="00B61E84">
                      <w:pPr>
                        <w:rPr>
                          <w:sz w:val="32"/>
                          <w:szCs w:val="32"/>
                        </w:rPr>
                      </w:pPr>
                      <w:r w:rsidRPr="003F0E89">
                        <w:rPr>
                          <w:rFonts w:ascii="Times-Bold" w:hAnsi="Times-Bold" w:cs="Times-Bold"/>
                          <w:b/>
                          <w:bCs/>
                          <w:sz w:val="32"/>
                          <w:szCs w:val="32"/>
                        </w:rPr>
                        <w:t>Productive Farmland</w:t>
                      </w:r>
                      <w:r w:rsidR="00490810" w:rsidRPr="003F0E89">
                        <w:rPr>
                          <w:rFonts w:ascii="Times-Bold" w:hAnsi="Times-Bold" w:cs="Times-Bold"/>
                          <w:b/>
                          <w:bCs/>
                          <w:sz w:val="32"/>
                          <w:szCs w:val="32"/>
                        </w:rPr>
                        <w:t xml:space="preserve"> at Live Public Auction</w:t>
                      </w:r>
                      <w:r w:rsidRPr="003F0E89">
                        <w:rPr>
                          <w:rFonts w:ascii="Times-Bold" w:hAnsi="Times-Bold" w:cs="Times-Bold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Pr="003F0E89">
                        <w:rPr>
                          <w:rFonts w:ascii="Times-Roman" w:hAnsi="Times-Roman" w:cs="Times-Roman"/>
                          <w:sz w:val="32"/>
                          <w:szCs w:val="32"/>
                        </w:rPr>
                        <w:t xml:space="preserve">This property is located </w:t>
                      </w:r>
                      <w:r w:rsidR="00B61E84" w:rsidRPr="003F0E89">
                        <w:rPr>
                          <w:rFonts w:ascii="Times-Roman" w:hAnsi="Times-Roman" w:cs="Times-Roman"/>
                          <w:sz w:val="32"/>
                          <w:szCs w:val="32"/>
                        </w:rPr>
                        <w:t>in Section 2</w:t>
                      </w:r>
                      <w:r w:rsidRPr="003F0E89">
                        <w:rPr>
                          <w:rFonts w:ascii="Times-Roman" w:hAnsi="Times-Roman" w:cs="Times-Roman"/>
                          <w:sz w:val="32"/>
                          <w:szCs w:val="32"/>
                        </w:rPr>
                        <w:t>8, Pleasant Township, He</w:t>
                      </w:r>
                      <w:r w:rsidR="00B61E84" w:rsidRPr="003F0E89">
                        <w:rPr>
                          <w:rFonts w:ascii="Times-Roman" w:hAnsi="Times-Roman" w:cs="Times-Roman"/>
                          <w:sz w:val="32"/>
                          <w:szCs w:val="32"/>
                        </w:rPr>
                        <w:t xml:space="preserve">nry County, OH, which is at </w:t>
                      </w:r>
                      <w:r w:rsidRPr="003F0E89">
                        <w:rPr>
                          <w:rFonts w:ascii="Times-Roman" w:hAnsi="Times-Roman" w:cs="Times-Roman"/>
                          <w:sz w:val="32"/>
                          <w:szCs w:val="32"/>
                        </w:rPr>
                        <w:t>the</w:t>
                      </w:r>
                      <w:r w:rsidR="00B61E84" w:rsidRPr="003F0E89">
                        <w:rPr>
                          <w:rFonts w:ascii="Times-Roman" w:hAnsi="Times-Roman" w:cs="Times-Roman"/>
                          <w:sz w:val="32"/>
                          <w:szCs w:val="32"/>
                        </w:rPr>
                        <w:t xml:space="preserve"> i</w:t>
                      </w:r>
                      <w:r w:rsidRPr="003F0E89">
                        <w:rPr>
                          <w:rFonts w:ascii="Times-Roman" w:hAnsi="Times-Roman" w:cs="Times-Roman"/>
                          <w:sz w:val="32"/>
                          <w:szCs w:val="32"/>
                        </w:rPr>
                        <w:t xml:space="preserve">ntersection of County Roads 17 and 16C.  The </w:t>
                      </w:r>
                      <w:r w:rsidR="00490810" w:rsidRPr="003F0E89">
                        <w:rPr>
                          <w:rFonts w:ascii="Times-Roman" w:hAnsi="Times-Roman" w:cs="Times-Roman"/>
                          <w:sz w:val="32"/>
                          <w:szCs w:val="32"/>
                        </w:rPr>
                        <w:t>p</w:t>
                      </w:r>
                      <w:r w:rsidRPr="003F0E89">
                        <w:rPr>
                          <w:rFonts w:ascii="Times-Roman" w:hAnsi="Times-Roman" w:cs="Times-Roman"/>
                          <w:sz w:val="32"/>
                          <w:szCs w:val="32"/>
                        </w:rPr>
                        <w:t xml:space="preserve">roperty will be offered in one tract at a live-only auction.  This is a </w:t>
                      </w:r>
                      <w:r w:rsidR="00170DA6" w:rsidRPr="003F0E89">
                        <w:rPr>
                          <w:rFonts w:ascii="Times-Roman" w:hAnsi="Times-Roman" w:cs="Times-Roman"/>
                          <w:sz w:val="32"/>
                          <w:szCs w:val="32"/>
                        </w:rPr>
                        <w:t xml:space="preserve">drained </w:t>
                      </w:r>
                      <w:r w:rsidRPr="003F0E89">
                        <w:rPr>
                          <w:rFonts w:ascii="Times-Roman" w:hAnsi="Times-Roman" w:cs="Times-Roman"/>
                          <w:sz w:val="32"/>
                          <w:szCs w:val="32"/>
                        </w:rPr>
                        <w:t>rectangular 20.09 +/- acre parcel with no buildings</w:t>
                      </w:r>
                      <w:r w:rsidR="00B61E84" w:rsidRPr="003F0E89">
                        <w:rPr>
                          <w:rFonts w:ascii="Times-Roman" w:hAnsi="Times-Roman" w:cs="Times-Roman"/>
                          <w:sz w:val="32"/>
                          <w:szCs w:val="32"/>
                        </w:rPr>
                        <w:t xml:space="preserve"> </w:t>
                      </w:r>
                      <w:r w:rsidR="00ED58B5">
                        <w:rPr>
                          <w:rFonts w:ascii="Times-Roman" w:hAnsi="Times-Roman" w:cs="Times-Roman"/>
                          <w:sz w:val="32"/>
                          <w:szCs w:val="32"/>
                        </w:rPr>
                        <w:t>and</w:t>
                      </w:r>
                      <w:r w:rsidR="00490810" w:rsidRPr="003F0E89">
                        <w:rPr>
                          <w:rFonts w:ascii="Times-Roman" w:hAnsi="Times-Roman" w:cs="Times-Roman"/>
                          <w:sz w:val="32"/>
                          <w:szCs w:val="32"/>
                        </w:rPr>
                        <w:t xml:space="preserve"> fronts on County Road 17.  It </w:t>
                      </w:r>
                      <w:r w:rsidR="00B61E84" w:rsidRPr="003F0E89">
                        <w:rPr>
                          <w:rFonts w:ascii="Times-Roman" w:hAnsi="Times-Roman" w:cs="Times-Roman"/>
                          <w:sz w:val="32"/>
                          <w:szCs w:val="32"/>
                        </w:rPr>
                        <w:t xml:space="preserve">is </w:t>
                      </w:r>
                      <w:r w:rsidRPr="003F0E89">
                        <w:rPr>
                          <w:rFonts w:ascii="Times-Roman" w:hAnsi="Times-Roman" w:cs="Times-Roman"/>
                          <w:sz w:val="32"/>
                          <w:szCs w:val="32"/>
                        </w:rPr>
                        <w:t xml:space="preserve">mostly </w:t>
                      </w:r>
                      <w:proofErr w:type="spellStart"/>
                      <w:r w:rsidRPr="003F0E89">
                        <w:rPr>
                          <w:rFonts w:ascii="Times-Roman" w:hAnsi="Times-Roman" w:cs="Times-Roman"/>
                          <w:sz w:val="32"/>
                          <w:szCs w:val="32"/>
                        </w:rPr>
                        <w:t>Hoytville</w:t>
                      </w:r>
                      <w:proofErr w:type="spellEnd"/>
                      <w:r w:rsidRPr="003F0E89">
                        <w:rPr>
                          <w:rFonts w:ascii="Times-Roman" w:hAnsi="Times-Roman" w:cs="Times-Roman"/>
                          <w:sz w:val="32"/>
                          <w:szCs w:val="32"/>
                        </w:rPr>
                        <w:t xml:space="preserve"> Clay soil.</w:t>
                      </w:r>
                    </w:p>
                  </w:txbxContent>
                </v:textbox>
              </v:shape>
            </w:pict>
          </mc:Fallback>
        </mc:AlternateContent>
      </w:r>
      <w:r w:rsidRPr="00BC2808">
        <w:rPr>
          <w:rFonts w:ascii="Times-Roman" w:hAnsi="Times-Roman" w:cs="Times-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D7E41" wp14:editId="4FC17C19">
                <wp:simplePos x="0" y="0"/>
                <wp:positionH relativeFrom="column">
                  <wp:posOffset>-28574</wp:posOffset>
                </wp:positionH>
                <wp:positionV relativeFrom="paragraph">
                  <wp:posOffset>51435</wp:posOffset>
                </wp:positionV>
                <wp:extent cx="2495550" cy="26955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1E7" w:rsidRDefault="002501E7" w:rsidP="002501E7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A2124D" wp14:editId="62A4E15F">
                                  <wp:extent cx="2400300" cy="2653434"/>
                                  <wp:effectExtent l="0" t="0" r="0" b="0"/>
                                  <wp:docPr id="3" name="Picture 3" descr="C:\Users\Steve Powell\Desktop\Documents\img20240629_0934059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teve Powell\Desktop\Documents\img20240629_0934059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5154" cy="265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018D2" w:rsidRDefault="007018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.25pt;margin-top:4.05pt;width:196.5pt;height:2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">
                <v:textbox>
                  <w:txbxContent>
                    <w:p w:rsidR="002501E7" w:rsidRDefault="002501E7" w:rsidP="002501E7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A2124D" wp14:editId="62A4E15F">
                            <wp:extent cx="2400300" cy="2653434"/>
                            <wp:effectExtent l="0" t="0" r="0" b="0"/>
                            <wp:docPr id="3" name="Picture 3" descr="C:\Users\Steve Powell\Desktop\Documents\img20240629_0934059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teve Powell\Desktop\Documents\img20240629_0934059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5154" cy="265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018D2" w:rsidRDefault="007018D2"/>
                  </w:txbxContent>
                </v:textbox>
              </v:shape>
            </w:pict>
          </mc:Fallback>
        </mc:AlternateContent>
      </w:r>
    </w:p>
    <w:p w:rsidR="00941DC1" w:rsidRDefault="00941DC1" w:rsidP="0030773E">
      <w:pPr>
        <w:autoSpaceDE w:val="0"/>
        <w:autoSpaceDN w:val="0"/>
        <w:adjustRightInd w:val="0"/>
        <w:spacing w:after="0" w:line="240" w:lineRule="auto"/>
        <w:rPr>
          <w:rFonts w:ascii="TimesNewRomanMT-ExtraBold" w:hAnsi="TimesNewRomanMT-ExtraBold" w:cs="TimesNewRomanMT-ExtraBold"/>
          <w:b/>
          <w:bCs/>
          <w:sz w:val="24"/>
          <w:szCs w:val="24"/>
        </w:rPr>
      </w:pPr>
    </w:p>
    <w:p w:rsidR="00941DC1" w:rsidRDefault="00941DC1" w:rsidP="0030773E">
      <w:pPr>
        <w:autoSpaceDE w:val="0"/>
        <w:autoSpaceDN w:val="0"/>
        <w:adjustRightInd w:val="0"/>
        <w:spacing w:after="0" w:line="240" w:lineRule="auto"/>
        <w:rPr>
          <w:rFonts w:ascii="TimesNewRomanMT-ExtraBold" w:hAnsi="TimesNewRomanMT-ExtraBold" w:cs="TimesNewRomanMT-ExtraBold"/>
          <w:b/>
          <w:bCs/>
          <w:sz w:val="24"/>
          <w:szCs w:val="24"/>
        </w:rPr>
      </w:pPr>
    </w:p>
    <w:p w:rsidR="00941DC1" w:rsidRDefault="00941DC1" w:rsidP="0030773E">
      <w:pPr>
        <w:autoSpaceDE w:val="0"/>
        <w:autoSpaceDN w:val="0"/>
        <w:adjustRightInd w:val="0"/>
        <w:spacing w:after="0" w:line="240" w:lineRule="auto"/>
        <w:rPr>
          <w:rFonts w:ascii="TimesNewRomanMT-ExtraBold" w:hAnsi="TimesNewRomanMT-ExtraBold" w:cs="TimesNewRomanMT-ExtraBold"/>
          <w:b/>
          <w:bCs/>
          <w:sz w:val="24"/>
          <w:szCs w:val="24"/>
        </w:rPr>
      </w:pPr>
    </w:p>
    <w:p w:rsidR="00941DC1" w:rsidRDefault="00941DC1" w:rsidP="0030773E">
      <w:pPr>
        <w:autoSpaceDE w:val="0"/>
        <w:autoSpaceDN w:val="0"/>
        <w:adjustRightInd w:val="0"/>
        <w:spacing w:after="0" w:line="240" w:lineRule="auto"/>
        <w:rPr>
          <w:rFonts w:ascii="TimesNewRomanMT-ExtraBold" w:hAnsi="TimesNewRomanMT-ExtraBold" w:cs="TimesNewRomanMT-ExtraBold"/>
          <w:b/>
          <w:bCs/>
          <w:sz w:val="24"/>
          <w:szCs w:val="24"/>
        </w:rPr>
      </w:pPr>
    </w:p>
    <w:p w:rsidR="00941DC1" w:rsidRDefault="00941DC1" w:rsidP="0030773E">
      <w:pPr>
        <w:autoSpaceDE w:val="0"/>
        <w:autoSpaceDN w:val="0"/>
        <w:adjustRightInd w:val="0"/>
        <w:spacing w:after="0" w:line="240" w:lineRule="auto"/>
        <w:rPr>
          <w:rFonts w:ascii="TimesNewRomanMT-ExtraBold" w:hAnsi="TimesNewRomanMT-ExtraBold" w:cs="TimesNewRomanMT-ExtraBold"/>
          <w:b/>
          <w:bCs/>
          <w:sz w:val="24"/>
          <w:szCs w:val="24"/>
        </w:rPr>
      </w:pPr>
    </w:p>
    <w:p w:rsidR="00941DC1" w:rsidRDefault="00941DC1" w:rsidP="0030773E">
      <w:pPr>
        <w:autoSpaceDE w:val="0"/>
        <w:autoSpaceDN w:val="0"/>
        <w:adjustRightInd w:val="0"/>
        <w:spacing w:after="0" w:line="240" w:lineRule="auto"/>
        <w:rPr>
          <w:rFonts w:ascii="TimesNewRomanMT-ExtraBold" w:hAnsi="TimesNewRomanMT-ExtraBold" w:cs="TimesNewRomanMT-ExtraBold"/>
          <w:b/>
          <w:bCs/>
          <w:sz w:val="24"/>
          <w:szCs w:val="24"/>
        </w:rPr>
      </w:pPr>
    </w:p>
    <w:p w:rsidR="00941DC1" w:rsidRDefault="00941DC1" w:rsidP="0030773E">
      <w:pPr>
        <w:autoSpaceDE w:val="0"/>
        <w:autoSpaceDN w:val="0"/>
        <w:adjustRightInd w:val="0"/>
        <w:spacing w:after="0" w:line="240" w:lineRule="auto"/>
        <w:rPr>
          <w:rFonts w:ascii="TimesNewRomanMT-ExtraBold" w:hAnsi="TimesNewRomanMT-ExtraBold" w:cs="TimesNewRomanMT-ExtraBold"/>
          <w:b/>
          <w:bCs/>
          <w:sz w:val="24"/>
          <w:szCs w:val="24"/>
        </w:rPr>
      </w:pPr>
    </w:p>
    <w:p w:rsidR="00941DC1" w:rsidRDefault="00941DC1" w:rsidP="0030773E">
      <w:pPr>
        <w:autoSpaceDE w:val="0"/>
        <w:autoSpaceDN w:val="0"/>
        <w:adjustRightInd w:val="0"/>
        <w:spacing w:after="0" w:line="240" w:lineRule="auto"/>
        <w:rPr>
          <w:rFonts w:ascii="TimesNewRomanMT-ExtraBold" w:hAnsi="TimesNewRomanMT-ExtraBold" w:cs="TimesNewRomanMT-ExtraBold"/>
          <w:b/>
          <w:bCs/>
          <w:sz w:val="24"/>
          <w:szCs w:val="24"/>
        </w:rPr>
      </w:pPr>
    </w:p>
    <w:p w:rsidR="00941DC1" w:rsidRDefault="00941DC1" w:rsidP="0030773E">
      <w:pPr>
        <w:autoSpaceDE w:val="0"/>
        <w:autoSpaceDN w:val="0"/>
        <w:adjustRightInd w:val="0"/>
        <w:spacing w:after="0" w:line="240" w:lineRule="auto"/>
        <w:rPr>
          <w:rFonts w:ascii="TimesNewRomanMT-ExtraBold" w:hAnsi="TimesNewRomanMT-ExtraBold" w:cs="TimesNewRomanMT-ExtraBold"/>
          <w:b/>
          <w:bCs/>
          <w:sz w:val="24"/>
          <w:szCs w:val="24"/>
        </w:rPr>
      </w:pPr>
    </w:p>
    <w:p w:rsidR="00941DC1" w:rsidRDefault="00941DC1" w:rsidP="0030773E">
      <w:pPr>
        <w:autoSpaceDE w:val="0"/>
        <w:autoSpaceDN w:val="0"/>
        <w:adjustRightInd w:val="0"/>
        <w:spacing w:after="0" w:line="240" w:lineRule="auto"/>
        <w:rPr>
          <w:rFonts w:ascii="TimesNewRomanMT-ExtraBold" w:hAnsi="TimesNewRomanMT-ExtraBold" w:cs="TimesNewRomanMT-ExtraBold"/>
          <w:b/>
          <w:bCs/>
          <w:sz w:val="24"/>
          <w:szCs w:val="24"/>
        </w:rPr>
      </w:pPr>
    </w:p>
    <w:p w:rsidR="00941DC1" w:rsidRDefault="00941DC1" w:rsidP="0030773E">
      <w:pPr>
        <w:autoSpaceDE w:val="0"/>
        <w:autoSpaceDN w:val="0"/>
        <w:adjustRightInd w:val="0"/>
        <w:spacing w:after="0" w:line="240" w:lineRule="auto"/>
        <w:rPr>
          <w:rFonts w:ascii="TimesNewRomanMT-ExtraBold" w:hAnsi="TimesNewRomanMT-ExtraBold" w:cs="TimesNewRomanMT-ExtraBold"/>
          <w:b/>
          <w:bCs/>
          <w:sz w:val="24"/>
          <w:szCs w:val="24"/>
        </w:rPr>
      </w:pPr>
    </w:p>
    <w:p w:rsidR="00941DC1" w:rsidRDefault="00941DC1" w:rsidP="0030773E">
      <w:pPr>
        <w:autoSpaceDE w:val="0"/>
        <w:autoSpaceDN w:val="0"/>
        <w:adjustRightInd w:val="0"/>
        <w:spacing w:after="0" w:line="240" w:lineRule="auto"/>
        <w:rPr>
          <w:rFonts w:ascii="TimesNewRomanMT-ExtraBold" w:hAnsi="TimesNewRomanMT-ExtraBold" w:cs="TimesNewRomanMT-ExtraBold"/>
          <w:b/>
          <w:bCs/>
          <w:sz w:val="24"/>
          <w:szCs w:val="24"/>
        </w:rPr>
      </w:pPr>
    </w:p>
    <w:p w:rsidR="00941DC1" w:rsidRPr="00F93E5D" w:rsidRDefault="00941DC1" w:rsidP="0030773E">
      <w:pPr>
        <w:autoSpaceDE w:val="0"/>
        <w:autoSpaceDN w:val="0"/>
        <w:adjustRightInd w:val="0"/>
        <w:spacing w:after="0" w:line="240" w:lineRule="auto"/>
        <w:rPr>
          <w:rFonts w:ascii="TimesNewRomanMT-ExtraBold" w:hAnsi="TimesNewRomanMT-ExtraBold" w:cs="TimesNewRomanMT-ExtraBold"/>
          <w:b/>
          <w:bCs/>
          <w:sz w:val="24"/>
          <w:szCs w:val="24"/>
        </w:rPr>
      </w:pPr>
    </w:p>
    <w:p w:rsidR="0030773E" w:rsidRPr="00F93E5D" w:rsidRDefault="002501E7" w:rsidP="0030773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</w:t>
      </w:r>
    </w:p>
    <w:p w:rsidR="0030773E" w:rsidRDefault="007018D2" w:rsidP="0030773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 w:rsidR="0030773E" w:rsidRPr="00F93E5D"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 w:rsidR="001A2997">
        <w:rPr>
          <w:rFonts w:ascii="Times-Roman" w:hAnsi="Times-Roman" w:cs="Times-Roman"/>
          <w:sz w:val="24"/>
          <w:szCs w:val="24"/>
        </w:rPr>
        <w:t xml:space="preserve">  </w:t>
      </w:r>
    </w:p>
    <w:p w:rsidR="0030773E" w:rsidRPr="003F0E89" w:rsidRDefault="00F74A8F" w:rsidP="00B61E8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 w:rsidRPr="003F0E89">
        <w:rPr>
          <w:rFonts w:ascii="Times-Bold" w:hAnsi="Times-Bold" w:cs="Times-Bold"/>
          <w:b/>
          <w:bCs/>
          <w:sz w:val="28"/>
          <w:szCs w:val="28"/>
        </w:rPr>
        <w:t xml:space="preserve">Terms: </w:t>
      </w:r>
      <w:r w:rsidRPr="003F0E89">
        <w:rPr>
          <w:rFonts w:ascii="Times-Roman" w:hAnsi="Times-Roman" w:cs="Times-Roman"/>
          <w:sz w:val="28"/>
          <w:szCs w:val="28"/>
        </w:rPr>
        <w:t>NO BUYER’S PREMIUM.</w:t>
      </w:r>
      <w:r w:rsidR="00490810" w:rsidRPr="003F0E89">
        <w:rPr>
          <w:rFonts w:ascii="Times-Roman" w:hAnsi="Times-Roman" w:cs="Times-Roman"/>
          <w:sz w:val="28"/>
          <w:szCs w:val="28"/>
        </w:rPr>
        <w:t xml:space="preserve"> </w:t>
      </w:r>
      <w:r w:rsidRPr="003F0E89">
        <w:rPr>
          <w:rFonts w:ascii="Times-Roman" w:hAnsi="Times-Roman" w:cs="Times-Roman"/>
          <w:sz w:val="28"/>
          <w:szCs w:val="28"/>
        </w:rPr>
        <w:t xml:space="preserve"> </w:t>
      </w:r>
      <w:proofErr w:type="gramStart"/>
      <w:r w:rsidR="00B31836" w:rsidRPr="003F0E89">
        <w:rPr>
          <w:rFonts w:ascii="Times-Roman" w:hAnsi="Times-Roman" w:cs="Times-Roman"/>
          <w:sz w:val="28"/>
          <w:szCs w:val="28"/>
        </w:rPr>
        <w:t>Live</w:t>
      </w:r>
      <w:r w:rsidR="00D95F7D" w:rsidRPr="003F0E89">
        <w:rPr>
          <w:rFonts w:ascii="Times-Roman" w:hAnsi="Times-Roman" w:cs="Times-Roman"/>
          <w:sz w:val="28"/>
          <w:szCs w:val="28"/>
        </w:rPr>
        <w:t>-only</w:t>
      </w:r>
      <w:r w:rsidR="00B31836" w:rsidRPr="003F0E89">
        <w:rPr>
          <w:rFonts w:ascii="Times-Roman" w:hAnsi="Times-Roman" w:cs="Times-Roman"/>
          <w:sz w:val="28"/>
          <w:szCs w:val="28"/>
        </w:rPr>
        <w:t xml:space="preserve"> auction.</w:t>
      </w:r>
      <w:proofErr w:type="gramEnd"/>
      <w:r w:rsidR="00B31836" w:rsidRPr="003F0E89">
        <w:rPr>
          <w:rFonts w:ascii="Times-Roman" w:hAnsi="Times-Roman" w:cs="Times-Roman"/>
          <w:sz w:val="28"/>
          <w:szCs w:val="28"/>
        </w:rPr>
        <w:t xml:space="preserve">  No online bidding.  </w:t>
      </w:r>
      <w:proofErr w:type="gramStart"/>
      <w:r w:rsidRPr="003F0E89">
        <w:rPr>
          <w:rFonts w:ascii="Times-Roman" w:hAnsi="Times-Roman" w:cs="Times-Roman"/>
          <w:sz w:val="28"/>
          <w:szCs w:val="28"/>
        </w:rPr>
        <w:t>$</w:t>
      </w:r>
      <w:r w:rsidR="00B31836" w:rsidRPr="003F0E89">
        <w:rPr>
          <w:rFonts w:ascii="Times-Roman" w:hAnsi="Times-Roman" w:cs="Times-Roman"/>
          <w:sz w:val="28"/>
          <w:szCs w:val="28"/>
        </w:rPr>
        <w:t>10,000</w:t>
      </w:r>
      <w:r w:rsidRPr="003F0E89">
        <w:rPr>
          <w:rFonts w:ascii="Times-Roman" w:hAnsi="Times-Roman" w:cs="Times-Roman"/>
          <w:sz w:val="28"/>
          <w:szCs w:val="28"/>
        </w:rPr>
        <w:t xml:space="preserve"> down </w:t>
      </w:r>
      <w:r w:rsidR="002501E7" w:rsidRPr="003F0E89">
        <w:rPr>
          <w:rFonts w:ascii="Times-Roman" w:hAnsi="Times-Roman" w:cs="Times-Roman"/>
          <w:sz w:val="28"/>
          <w:szCs w:val="28"/>
        </w:rPr>
        <w:t xml:space="preserve">day of </w:t>
      </w:r>
      <w:r w:rsidRPr="003F0E89">
        <w:rPr>
          <w:rFonts w:ascii="Times-Roman" w:hAnsi="Times-Roman" w:cs="Times-Roman"/>
          <w:sz w:val="28"/>
          <w:szCs w:val="28"/>
        </w:rPr>
        <w:t xml:space="preserve">auction, </w:t>
      </w:r>
      <w:r w:rsidR="002501E7" w:rsidRPr="003F0E89">
        <w:rPr>
          <w:rFonts w:ascii="Times-Roman" w:hAnsi="Times-Roman" w:cs="Times-Roman"/>
          <w:sz w:val="28"/>
          <w:szCs w:val="28"/>
        </w:rPr>
        <w:t xml:space="preserve">with </w:t>
      </w:r>
      <w:r w:rsidRPr="003F0E89">
        <w:rPr>
          <w:rFonts w:ascii="Times-Roman" w:hAnsi="Times-Roman" w:cs="Times-Roman"/>
          <w:sz w:val="28"/>
          <w:szCs w:val="28"/>
        </w:rPr>
        <w:t>balance due at closing</w:t>
      </w:r>
      <w:r w:rsidR="00B31836" w:rsidRPr="003F0E89">
        <w:rPr>
          <w:rFonts w:ascii="Times-Roman" w:hAnsi="Times-Roman" w:cs="Times-Roman"/>
          <w:sz w:val="28"/>
          <w:szCs w:val="28"/>
        </w:rPr>
        <w:t xml:space="preserve"> </w:t>
      </w:r>
      <w:r w:rsidRPr="003F0E89">
        <w:rPr>
          <w:rFonts w:ascii="Times-Roman" w:hAnsi="Times-Roman" w:cs="Times-Roman"/>
          <w:sz w:val="28"/>
          <w:szCs w:val="28"/>
        </w:rPr>
        <w:t>on or before 45 days.</w:t>
      </w:r>
      <w:proofErr w:type="gramEnd"/>
      <w:r w:rsidRPr="003F0E89">
        <w:rPr>
          <w:rFonts w:ascii="Times-Roman" w:hAnsi="Times-Roman" w:cs="Times-Roman"/>
          <w:sz w:val="28"/>
          <w:szCs w:val="28"/>
        </w:rPr>
        <w:t xml:space="preserve"> </w:t>
      </w:r>
      <w:proofErr w:type="gramStart"/>
      <w:r w:rsidRPr="003F0E89">
        <w:rPr>
          <w:rFonts w:ascii="Times-Roman" w:hAnsi="Times-Roman" w:cs="Times-Roman"/>
          <w:sz w:val="28"/>
          <w:szCs w:val="28"/>
        </w:rPr>
        <w:t xml:space="preserve">Guaranteed Certificate of Title and </w:t>
      </w:r>
      <w:r w:rsidR="00B31836" w:rsidRPr="003F0E89">
        <w:rPr>
          <w:rFonts w:ascii="Times-Roman" w:hAnsi="Times-Roman" w:cs="Times-Roman"/>
          <w:sz w:val="28"/>
          <w:szCs w:val="28"/>
        </w:rPr>
        <w:t xml:space="preserve">Warranty </w:t>
      </w:r>
      <w:r w:rsidRPr="003F0E89">
        <w:rPr>
          <w:rFonts w:ascii="Times-Roman" w:hAnsi="Times-Roman" w:cs="Times-Roman"/>
          <w:sz w:val="28"/>
          <w:szCs w:val="28"/>
        </w:rPr>
        <w:t>Deed with prorated</w:t>
      </w:r>
      <w:r w:rsidR="0030773E" w:rsidRPr="003F0E89">
        <w:rPr>
          <w:rFonts w:ascii="Times-Roman" w:hAnsi="Times-Roman" w:cs="Times-Roman"/>
          <w:sz w:val="28"/>
          <w:szCs w:val="28"/>
        </w:rPr>
        <w:t xml:space="preserve"> </w:t>
      </w:r>
      <w:r w:rsidRPr="003F0E89">
        <w:rPr>
          <w:rFonts w:ascii="Times-Roman" w:hAnsi="Times-Roman" w:cs="Times-Roman"/>
          <w:sz w:val="28"/>
          <w:szCs w:val="28"/>
        </w:rPr>
        <w:t>real estate taxes.</w:t>
      </w:r>
      <w:proofErr w:type="gramEnd"/>
      <w:r w:rsidRPr="003F0E89">
        <w:rPr>
          <w:rFonts w:ascii="Times-Roman" w:hAnsi="Times-Roman" w:cs="Times-Roman"/>
          <w:sz w:val="28"/>
          <w:szCs w:val="28"/>
        </w:rPr>
        <w:t xml:space="preserve"> </w:t>
      </w:r>
      <w:r w:rsidR="00B61E84" w:rsidRPr="003F0E89">
        <w:rPr>
          <w:rFonts w:ascii="Times-Roman" w:hAnsi="Times-Roman" w:cs="Times-Roman"/>
          <w:sz w:val="28"/>
          <w:szCs w:val="28"/>
        </w:rPr>
        <w:t xml:space="preserve"> </w:t>
      </w:r>
      <w:r w:rsidRPr="003F0E89">
        <w:rPr>
          <w:rFonts w:ascii="Times-Roman" w:hAnsi="Times-Roman" w:cs="Times-Roman"/>
          <w:sz w:val="28"/>
          <w:szCs w:val="28"/>
        </w:rPr>
        <w:t>Possession at closing</w:t>
      </w:r>
      <w:r w:rsidR="00ED58B5">
        <w:rPr>
          <w:rFonts w:ascii="Times-Roman" w:hAnsi="Times-Roman" w:cs="Times-Roman"/>
          <w:sz w:val="28"/>
          <w:szCs w:val="28"/>
        </w:rPr>
        <w:t xml:space="preserve"> or after current crop is harvested, whichever is later</w:t>
      </w:r>
      <w:r w:rsidRPr="003F0E89">
        <w:rPr>
          <w:rFonts w:ascii="Times-Roman" w:hAnsi="Times-Roman" w:cs="Times-Roman"/>
          <w:sz w:val="28"/>
          <w:szCs w:val="28"/>
        </w:rPr>
        <w:t xml:space="preserve">. </w:t>
      </w:r>
      <w:r w:rsidR="00490810" w:rsidRPr="003F0E89">
        <w:rPr>
          <w:rFonts w:ascii="Times-Roman" w:hAnsi="Times-Roman" w:cs="Times-Roman"/>
          <w:sz w:val="28"/>
          <w:szCs w:val="28"/>
        </w:rPr>
        <w:t xml:space="preserve"> </w:t>
      </w:r>
      <w:r w:rsidRPr="003F0E89">
        <w:rPr>
          <w:rFonts w:ascii="Times-Roman" w:hAnsi="Times-Roman" w:cs="Times-Roman"/>
          <w:sz w:val="28"/>
          <w:szCs w:val="28"/>
        </w:rPr>
        <w:t>Statements made sale day take precedence</w:t>
      </w:r>
      <w:r w:rsidR="0030773E" w:rsidRPr="003F0E89">
        <w:rPr>
          <w:rFonts w:ascii="Times-Roman" w:hAnsi="Times-Roman" w:cs="Times-Roman"/>
          <w:sz w:val="28"/>
          <w:szCs w:val="28"/>
        </w:rPr>
        <w:t xml:space="preserve"> </w:t>
      </w:r>
      <w:r w:rsidRPr="003F0E89">
        <w:rPr>
          <w:rFonts w:ascii="Times-Roman" w:hAnsi="Times-Roman" w:cs="Times-Roman"/>
          <w:sz w:val="28"/>
          <w:szCs w:val="28"/>
        </w:rPr>
        <w:t xml:space="preserve">over all printed material. </w:t>
      </w:r>
      <w:r w:rsidR="00490810" w:rsidRPr="003F0E89">
        <w:rPr>
          <w:rFonts w:ascii="Times-Roman" w:hAnsi="Times-Roman" w:cs="Times-Roman"/>
          <w:sz w:val="28"/>
          <w:szCs w:val="28"/>
        </w:rPr>
        <w:t xml:space="preserve"> </w:t>
      </w:r>
      <w:r w:rsidRPr="003F0E89">
        <w:rPr>
          <w:rFonts w:ascii="Times-Roman" w:hAnsi="Times-Roman" w:cs="Times-Roman"/>
          <w:sz w:val="28"/>
          <w:szCs w:val="28"/>
        </w:rPr>
        <w:t>Information is believed correct, but not guaranteed.</w:t>
      </w:r>
    </w:p>
    <w:p w:rsidR="00F74A8F" w:rsidRPr="003F0E89" w:rsidRDefault="00F74A8F" w:rsidP="00B61E8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 w:rsidRPr="003F0E89">
        <w:rPr>
          <w:rFonts w:ascii="Times-Bold" w:hAnsi="Times-Bold" w:cs="Times-Bold"/>
          <w:b/>
          <w:bCs/>
          <w:sz w:val="28"/>
          <w:szCs w:val="28"/>
        </w:rPr>
        <w:t xml:space="preserve">Steve’s Note: </w:t>
      </w:r>
      <w:r w:rsidR="00490810" w:rsidRPr="003F0E89">
        <w:rPr>
          <w:rFonts w:ascii="Times-Bold" w:hAnsi="Times-Bold" w:cs="Times-Bold"/>
          <w:b/>
          <w:bCs/>
          <w:sz w:val="28"/>
          <w:szCs w:val="28"/>
        </w:rPr>
        <w:t xml:space="preserve"> </w:t>
      </w:r>
      <w:r w:rsidRPr="003F0E89">
        <w:rPr>
          <w:rFonts w:ascii="Times-Roman" w:hAnsi="Times-Roman" w:cs="Times-Roman"/>
          <w:sz w:val="28"/>
          <w:szCs w:val="28"/>
        </w:rPr>
        <w:t>Good, productive land to add to your farming operation</w:t>
      </w:r>
      <w:r w:rsidR="002501E7" w:rsidRPr="003F0E89">
        <w:rPr>
          <w:rFonts w:ascii="Times-Roman" w:hAnsi="Times-Roman" w:cs="Times-Roman"/>
          <w:sz w:val="28"/>
          <w:szCs w:val="28"/>
        </w:rPr>
        <w:t xml:space="preserve">, </w:t>
      </w:r>
      <w:r w:rsidR="0022302F">
        <w:rPr>
          <w:rFonts w:ascii="Times-Roman" w:hAnsi="Times-Roman" w:cs="Times-Roman"/>
          <w:sz w:val="28"/>
          <w:szCs w:val="28"/>
        </w:rPr>
        <w:t xml:space="preserve">buy </w:t>
      </w:r>
      <w:r w:rsidRPr="003F0E89">
        <w:rPr>
          <w:rFonts w:ascii="Times-Roman" w:hAnsi="Times-Roman" w:cs="Times-Roman"/>
          <w:sz w:val="28"/>
          <w:szCs w:val="28"/>
        </w:rPr>
        <w:t>as</w:t>
      </w:r>
      <w:r w:rsidR="0030773E" w:rsidRPr="003F0E89">
        <w:rPr>
          <w:rFonts w:ascii="Times-Roman" w:hAnsi="Times-Roman" w:cs="Times-Roman"/>
          <w:sz w:val="28"/>
          <w:szCs w:val="28"/>
        </w:rPr>
        <w:t xml:space="preserve"> </w:t>
      </w:r>
      <w:r w:rsidRPr="003F0E89">
        <w:rPr>
          <w:rFonts w:ascii="Times-Roman" w:hAnsi="Times-Roman" w:cs="Times-Roman"/>
          <w:sz w:val="28"/>
          <w:szCs w:val="28"/>
        </w:rPr>
        <w:t>an investment</w:t>
      </w:r>
      <w:r w:rsidR="004E38CA" w:rsidRPr="003F0E89">
        <w:rPr>
          <w:rFonts w:ascii="Times-Roman" w:hAnsi="Times-Roman" w:cs="Times-Roman"/>
          <w:sz w:val="28"/>
          <w:szCs w:val="28"/>
        </w:rPr>
        <w:t>, a first farm purchase, or</w:t>
      </w:r>
      <w:r w:rsidR="002501E7" w:rsidRPr="003F0E89">
        <w:rPr>
          <w:rFonts w:ascii="Times-Roman" w:hAnsi="Times-Roman" w:cs="Times-Roman"/>
          <w:sz w:val="28"/>
          <w:szCs w:val="28"/>
        </w:rPr>
        <w:t xml:space="preserve"> the start of a country </w:t>
      </w:r>
      <w:r w:rsidR="00961FBF" w:rsidRPr="003F0E89">
        <w:rPr>
          <w:rFonts w:ascii="Times-Roman" w:hAnsi="Times-Roman" w:cs="Times-Roman"/>
          <w:sz w:val="28"/>
          <w:szCs w:val="28"/>
        </w:rPr>
        <w:t>r</w:t>
      </w:r>
      <w:r w:rsidR="002501E7" w:rsidRPr="003F0E89">
        <w:rPr>
          <w:rFonts w:ascii="Times-Roman" w:hAnsi="Times-Roman" w:cs="Times-Roman"/>
          <w:sz w:val="28"/>
          <w:szCs w:val="28"/>
        </w:rPr>
        <w:t>esidence or hobby farm</w:t>
      </w:r>
      <w:r w:rsidRPr="003F0E89">
        <w:rPr>
          <w:rFonts w:ascii="Times-Roman" w:hAnsi="Times-Roman" w:cs="Times-Roman"/>
          <w:sz w:val="28"/>
          <w:szCs w:val="28"/>
        </w:rPr>
        <w:t>. Call</w:t>
      </w:r>
      <w:r w:rsidR="0022302F">
        <w:rPr>
          <w:rFonts w:ascii="Times-Roman" w:hAnsi="Times-Roman" w:cs="Times-Roman"/>
          <w:sz w:val="28"/>
          <w:szCs w:val="28"/>
        </w:rPr>
        <w:t>,</w:t>
      </w:r>
      <w:r w:rsidRPr="003F0E89">
        <w:rPr>
          <w:rFonts w:ascii="Times-Roman" w:hAnsi="Times-Roman" w:cs="Times-Roman"/>
          <w:sz w:val="28"/>
          <w:szCs w:val="28"/>
        </w:rPr>
        <w:t xml:space="preserve"> </w:t>
      </w:r>
      <w:r w:rsidR="0022302F">
        <w:rPr>
          <w:rFonts w:ascii="Times-Roman" w:hAnsi="Times-Roman" w:cs="Times-Roman"/>
          <w:sz w:val="28"/>
          <w:szCs w:val="28"/>
        </w:rPr>
        <w:t xml:space="preserve">text </w:t>
      </w:r>
      <w:r w:rsidRPr="003F0E89">
        <w:rPr>
          <w:rFonts w:ascii="Times-Roman" w:hAnsi="Times-Roman" w:cs="Times-Roman"/>
          <w:sz w:val="28"/>
          <w:szCs w:val="28"/>
        </w:rPr>
        <w:t xml:space="preserve">or email auctioneer for a detailed </w:t>
      </w:r>
      <w:r w:rsidR="007018D2" w:rsidRPr="003F0E89">
        <w:rPr>
          <w:rFonts w:ascii="Times-Roman" w:hAnsi="Times-Roman" w:cs="Times-Roman"/>
          <w:sz w:val="28"/>
          <w:szCs w:val="28"/>
        </w:rPr>
        <w:t>Bidder</w:t>
      </w:r>
      <w:r w:rsidRPr="003F0E89">
        <w:rPr>
          <w:rFonts w:ascii="Times-Roman" w:hAnsi="Times-Roman" w:cs="Times-Roman"/>
          <w:sz w:val="28"/>
          <w:szCs w:val="28"/>
        </w:rPr>
        <w:t xml:space="preserve">’s </w:t>
      </w:r>
      <w:r w:rsidR="007018D2" w:rsidRPr="003F0E89">
        <w:rPr>
          <w:rFonts w:ascii="Times-Roman" w:hAnsi="Times-Roman" w:cs="Times-Roman"/>
          <w:sz w:val="28"/>
          <w:szCs w:val="28"/>
        </w:rPr>
        <w:t>P</w:t>
      </w:r>
      <w:r w:rsidRPr="003F0E89">
        <w:rPr>
          <w:rFonts w:ascii="Times-Roman" w:hAnsi="Times-Roman" w:cs="Times-Roman"/>
          <w:sz w:val="28"/>
          <w:szCs w:val="28"/>
        </w:rPr>
        <w:t>acket with more</w:t>
      </w:r>
      <w:r w:rsidR="0030773E" w:rsidRPr="003F0E89">
        <w:rPr>
          <w:rFonts w:ascii="Times-Roman" w:hAnsi="Times-Roman" w:cs="Times-Roman"/>
          <w:sz w:val="28"/>
          <w:szCs w:val="28"/>
        </w:rPr>
        <w:t xml:space="preserve"> </w:t>
      </w:r>
      <w:r w:rsidRPr="003F0E89">
        <w:rPr>
          <w:rFonts w:ascii="Times-Roman" w:hAnsi="Times-Roman" w:cs="Times-Roman"/>
          <w:sz w:val="28"/>
          <w:szCs w:val="28"/>
        </w:rPr>
        <w:t>information. See you there!</w:t>
      </w:r>
    </w:p>
    <w:p w:rsidR="00F74A8F" w:rsidRPr="00F93E5D" w:rsidRDefault="00CE2021" w:rsidP="0030773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OWNER</w:t>
      </w:r>
      <w:r w:rsidR="00F74A8F" w:rsidRPr="00F93E5D">
        <w:rPr>
          <w:rFonts w:ascii="Times-Bold" w:hAnsi="Times-Bold" w:cs="Times-Bold"/>
          <w:b/>
          <w:bCs/>
          <w:sz w:val="28"/>
          <w:szCs w:val="28"/>
        </w:rPr>
        <w:t xml:space="preserve">: </w:t>
      </w:r>
      <w:r>
        <w:rPr>
          <w:rFonts w:ascii="Times-Bold" w:hAnsi="Times-Bold" w:cs="Times-Bold"/>
          <w:b/>
          <w:bCs/>
          <w:sz w:val="28"/>
          <w:szCs w:val="28"/>
        </w:rPr>
        <w:t xml:space="preserve">Jim </w:t>
      </w:r>
      <w:proofErr w:type="spellStart"/>
      <w:r>
        <w:rPr>
          <w:rFonts w:ascii="Times-Bold" w:hAnsi="Times-Bold" w:cs="Times-Bold"/>
          <w:b/>
          <w:bCs/>
          <w:sz w:val="28"/>
          <w:szCs w:val="28"/>
        </w:rPr>
        <w:t>Rickenberg</w:t>
      </w:r>
      <w:proofErr w:type="spellEnd"/>
    </w:p>
    <w:p w:rsidR="00A226EE" w:rsidRPr="00F93E5D" w:rsidRDefault="00A226EE" w:rsidP="0030773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 w:rsidRPr="00F93E5D">
        <w:rPr>
          <w:rFonts w:ascii="Times-Bold" w:hAnsi="Times-Bold" w:cs="Times-Bold"/>
          <w:b/>
          <w:bCs/>
          <w:sz w:val="28"/>
          <w:szCs w:val="28"/>
        </w:rPr>
        <w:t>Attorney:  James D. Rode, Sunderman &amp; Rode</w:t>
      </w:r>
      <w:r w:rsidR="006C25DC">
        <w:rPr>
          <w:rFonts w:ascii="Times-Bold" w:hAnsi="Times-Bold" w:cs="Times-Bold"/>
          <w:b/>
          <w:bCs/>
          <w:sz w:val="28"/>
          <w:szCs w:val="28"/>
        </w:rPr>
        <w:t xml:space="preserve"> LLC.</w:t>
      </w:r>
    </w:p>
    <w:p w:rsidR="00F74A8F" w:rsidRPr="00F93E5D" w:rsidRDefault="00F74A8F" w:rsidP="0030773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 w:rsidRPr="00F93E5D">
        <w:rPr>
          <w:rFonts w:ascii="Times-Bold" w:hAnsi="Times-Bold" w:cs="Times-Bold"/>
          <w:b/>
          <w:bCs/>
          <w:sz w:val="28"/>
          <w:szCs w:val="28"/>
        </w:rPr>
        <w:t>AUCTIONEERS: Steve Powell and Shad Ridenour, Bowling Green, OH</w:t>
      </w:r>
      <w:r w:rsidR="002501E7">
        <w:rPr>
          <w:rFonts w:ascii="Times-Bold" w:hAnsi="Times-Bold" w:cs="Times-Bold"/>
          <w:b/>
          <w:bCs/>
          <w:sz w:val="28"/>
          <w:szCs w:val="28"/>
        </w:rPr>
        <w:t>.</w:t>
      </w:r>
    </w:p>
    <w:p w:rsidR="00F74A8F" w:rsidRPr="00F93E5D" w:rsidRDefault="00F74A8F" w:rsidP="0030773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 w:rsidRPr="00F93E5D">
        <w:rPr>
          <w:rFonts w:ascii="Times-Bold" w:hAnsi="Times-Bold" w:cs="Times-Bold"/>
          <w:b/>
          <w:bCs/>
          <w:sz w:val="28"/>
          <w:szCs w:val="28"/>
        </w:rPr>
        <w:t>Phone</w:t>
      </w:r>
      <w:r w:rsidR="00670120">
        <w:rPr>
          <w:rFonts w:ascii="Times-Bold" w:hAnsi="Times-Bold" w:cs="Times-Bold"/>
          <w:b/>
          <w:bCs/>
          <w:sz w:val="28"/>
          <w:szCs w:val="28"/>
        </w:rPr>
        <w:t>/Text</w:t>
      </w:r>
      <w:r w:rsidRPr="00F93E5D">
        <w:rPr>
          <w:rFonts w:ascii="Times-Bold" w:hAnsi="Times-Bold" w:cs="Times-Bold"/>
          <w:b/>
          <w:bCs/>
          <w:sz w:val="28"/>
          <w:szCs w:val="28"/>
        </w:rPr>
        <w:t>: (419) 304-1263, Email – smpowell53@gmail.com</w:t>
      </w:r>
    </w:p>
    <w:p w:rsidR="00F74A8F" w:rsidRDefault="00F74A8F" w:rsidP="0030773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 w:rsidRPr="00F93E5D">
        <w:rPr>
          <w:rFonts w:ascii="Times-Bold" w:hAnsi="Times-Bold" w:cs="Times-Bold"/>
          <w:b/>
          <w:bCs/>
          <w:sz w:val="28"/>
          <w:szCs w:val="28"/>
        </w:rPr>
        <w:t>BR</w:t>
      </w:r>
      <w:bookmarkStart w:id="0" w:name="_GoBack"/>
      <w:bookmarkEnd w:id="0"/>
      <w:r w:rsidRPr="00F93E5D">
        <w:rPr>
          <w:rFonts w:ascii="Times-Bold" w:hAnsi="Times-Bold" w:cs="Times-Bold"/>
          <w:b/>
          <w:bCs/>
          <w:sz w:val="28"/>
          <w:szCs w:val="28"/>
        </w:rPr>
        <w:t>OKER: Ohio Real Estate Auctions, LLC.</w:t>
      </w:r>
    </w:p>
    <w:p w:rsidR="000714D3" w:rsidRPr="00F93E5D" w:rsidRDefault="000714D3" w:rsidP="0030773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noProof/>
          <w:sz w:val="28"/>
          <w:szCs w:val="28"/>
        </w:rPr>
        <w:drawing>
          <wp:inline distT="0" distB="0" distL="0" distR="0">
            <wp:extent cx="2540579" cy="1651376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s OREA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579" cy="165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C5D" w:rsidRPr="00F93E5D" w:rsidRDefault="00926C5D" w:rsidP="0030773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 w:rsidRPr="00F93E5D">
        <w:rPr>
          <w:rFonts w:ascii="Times-Bold" w:hAnsi="Times-Bold" w:cs="Times-Bold"/>
          <w:b/>
          <w:bCs/>
          <w:sz w:val="28"/>
          <w:szCs w:val="28"/>
        </w:rPr>
        <w:t>www.ohiorealestateauctions.com</w:t>
      </w:r>
    </w:p>
    <w:p w:rsidR="00CB1F9A" w:rsidRPr="00F93E5D" w:rsidRDefault="00F74A8F" w:rsidP="0030773E">
      <w:pPr>
        <w:jc w:val="center"/>
      </w:pPr>
      <w:r w:rsidRPr="00F93E5D">
        <w:rPr>
          <w:rFonts w:ascii="Times-Roman" w:hAnsi="Times-Roman" w:cs="Times-Roman"/>
        </w:rPr>
        <w:t>Auctioneer</w:t>
      </w:r>
      <w:r w:rsidR="00926C5D" w:rsidRPr="00F93E5D">
        <w:rPr>
          <w:rFonts w:ascii="Times-Roman" w:hAnsi="Times-Roman" w:cs="Times-Roman"/>
        </w:rPr>
        <w:t>s</w:t>
      </w:r>
      <w:r w:rsidRPr="00F93E5D">
        <w:rPr>
          <w:rFonts w:ascii="Times-Roman" w:hAnsi="Times-Roman" w:cs="Times-Roman"/>
        </w:rPr>
        <w:t xml:space="preserve"> </w:t>
      </w:r>
      <w:r w:rsidR="00B31836" w:rsidRPr="00F93E5D">
        <w:rPr>
          <w:rFonts w:ascii="Times-Roman" w:hAnsi="Times-Roman" w:cs="Times-Roman"/>
        </w:rPr>
        <w:t>are</w:t>
      </w:r>
      <w:r w:rsidRPr="00F93E5D">
        <w:rPr>
          <w:rFonts w:ascii="Times-Roman" w:hAnsi="Times-Roman" w:cs="Times-Roman"/>
        </w:rPr>
        <w:t xml:space="preserve"> licensed and bonded in favor of the State of Ohio. Not responsible for accidents or loss.</w:t>
      </w:r>
    </w:p>
    <w:sectPr w:rsidR="00CB1F9A" w:rsidRPr="00F93E5D" w:rsidSect="003077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MT-Extra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8F"/>
    <w:rsid w:val="000714D3"/>
    <w:rsid w:val="00080A30"/>
    <w:rsid w:val="00170DA6"/>
    <w:rsid w:val="001A2997"/>
    <w:rsid w:val="001C3919"/>
    <w:rsid w:val="0022302F"/>
    <w:rsid w:val="002501E7"/>
    <w:rsid w:val="0030773E"/>
    <w:rsid w:val="00366386"/>
    <w:rsid w:val="00374B75"/>
    <w:rsid w:val="003F0E89"/>
    <w:rsid w:val="003F1727"/>
    <w:rsid w:val="00490810"/>
    <w:rsid w:val="004E38CA"/>
    <w:rsid w:val="005D67DF"/>
    <w:rsid w:val="00670120"/>
    <w:rsid w:val="006C25DC"/>
    <w:rsid w:val="007018D2"/>
    <w:rsid w:val="0076125F"/>
    <w:rsid w:val="00926C5D"/>
    <w:rsid w:val="00941DC1"/>
    <w:rsid w:val="00961FBF"/>
    <w:rsid w:val="00A02470"/>
    <w:rsid w:val="00A226EE"/>
    <w:rsid w:val="00B31836"/>
    <w:rsid w:val="00B61E84"/>
    <w:rsid w:val="00BC2808"/>
    <w:rsid w:val="00CB1F9A"/>
    <w:rsid w:val="00CE2021"/>
    <w:rsid w:val="00D95F7D"/>
    <w:rsid w:val="00ED58B5"/>
    <w:rsid w:val="00F74A8F"/>
    <w:rsid w:val="00F9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C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6C5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8D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5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C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6C5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8D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5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Powell</dc:creator>
  <cp:lastModifiedBy>Steve Powell</cp:lastModifiedBy>
  <cp:revision>6</cp:revision>
  <cp:lastPrinted>2016-02-02T00:18:00Z</cp:lastPrinted>
  <dcterms:created xsi:type="dcterms:W3CDTF">2024-06-29T14:33:00Z</dcterms:created>
  <dcterms:modified xsi:type="dcterms:W3CDTF">2024-07-09T12:24:00Z</dcterms:modified>
</cp:coreProperties>
</file>