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945"/>
        <w:tblW w:w="0" w:type="auto"/>
        <w:tblLook w:val="04A0"/>
      </w:tblPr>
      <w:tblGrid>
        <w:gridCol w:w="9576"/>
      </w:tblGrid>
      <w:tr w:rsidR="009D5E9B" w:rsidTr="009D5E9B">
        <w:trPr>
          <w:trHeight w:val="14121"/>
        </w:trPr>
        <w:tc>
          <w:tcPr>
            <w:tcW w:w="9576" w:type="dxa"/>
          </w:tcPr>
          <w:p w:rsidR="009D5E9B" w:rsidRPr="009D5E9B" w:rsidRDefault="00236A4A" w:rsidP="009D5E9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DEARTH</w:t>
            </w:r>
            <w:r w:rsidR="009D5E9B" w:rsidRPr="009D5E9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PUBLIC AUCTION</w:t>
            </w:r>
          </w:p>
          <w:p w:rsidR="009D5E9B" w:rsidRPr="00236A4A" w:rsidRDefault="00F500CA" w:rsidP="009D5E9B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A4A">
              <w:rPr>
                <w:rFonts w:ascii="Times New Roman" w:hAnsi="Times New Roman" w:cs="Times New Roman"/>
                <w:b/>
                <w:sz w:val="20"/>
                <w:szCs w:val="20"/>
              </w:rPr>
              <w:t>Auct</w:t>
            </w:r>
            <w:r w:rsidR="00236A4A" w:rsidRPr="00236A4A">
              <w:rPr>
                <w:rFonts w:ascii="Times New Roman" w:hAnsi="Times New Roman" w:cs="Times New Roman"/>
                <w:b/>
                <w:sz w:val="20"/>
                <w:szCs w:val="20"/>
              </w:rPr>
              <w:t>ion located:</w:t>
            </w:r>
            <w:r w:rsidR="00236A4A">
              <w:rPr>
                <w:rFonts w:ascii="Times New Roman" w:hAnsi="Times New Roman" w:cs="Times New Roman"/>
                <w:sz w:val="20"/>
                <w:szCs w:val="20"/>
              </w:rPr>
              <w:t xml:space="preserve"> 640 LAKE ROAD MEDWAY, OHIO 45341. </w:t>
            </w:r>
            <w:r w:rsidR="00236A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Directions: </w:t>
            </w:r>
            <w:r w:rsidR="00236A4A">
              <w:rPr>
                <w:rFonts w:ascii="Times New Roman" w:hAnsi="Times New Roman" w:cs="Times New Roman"/>
                <w:sz w:val="20"/>
                <w:szCs w:val="20"/>
              </w:rPr>
              <w:t xml:space="preserve">From intersection of State Route 235 and State Route 40 go East on Route 40 one mile then turn right on Lake Road.  </w:t>
            </w:r>
          </w:p>
          <w:p w:rsidR="009D5E9B" w:rsidRPr="009D5E9B" w:rsidRDefault="00236A4A" w:rsidP="009D5E9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SATURDAY OCTOBER 10TH 10:00 AM</w:t>
            </w:r>
          </w:p>
          <w:p w:rsidR="00EF368C" w:rsidRDefault="00AB4421" w:rsidP="009D5E9B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Household Goods</w:t>
            </w:r>
            <w:r w:rsidR="00EB48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A0517">
              <w:rPr>
                <w:rFonts w:ascii="Times New Roman" w:hAnsi="Times New Roman" w:cs="Times New Roman"/>
                <w:b/>
                <w:sz w:val="20"/>
                <w:szCs w:val="20"/>
              </w:rPr>
              <w:t>&amp;</w:t>
            </w:r>
            <w:r w:rsidR="00EB48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A0517">
              <w:rPr>
                <w:rFonts w:ascii="Times New Roman" w:hAnsi="Times New Roman" w:cs="Times New Roman"/>
                <w:b/>
                <w:sz w:val="20"/>
                <w:szCs w:val="20"/>
              </w:rPr>
              <w:t>Collectibles</w:t>
            </w:r>
            <w:r w:rsidR="00EB4834">
              <w:rPr>
                <w:rFonts w:ascii="Times New Roman" w:hAnsi="Times New Roman" w:cs="Times New Roman"/>
                <w:b/>
              </w:rPr>
              <w:t xml:space="preserve">: </w:t>
            </w:r>
            <w:r w:rsidR="00EB4834">
              <w:rPr>
                <w:rFonts w:ascii="Times New Roman" w:hAnsi="Times New Roman" w:cs="Times New Roman"/>
              </w:rPr>
              <w:t>GE matching washer and</w:t>
            </w:r>
            <w:r w:rsidR="000A4DAA">
              <w:rPr>
                <w:rFonts w:ascii="Times New Roman" w:hAnsi="Times New Roman" w:cs="Times New Roman"/>
              </w:rPr>
              <w:t xml:space="preserve"> dryer set; electric range; 2 door Frigidaire  almond refrigerator; dining room table &amp; chairs and china cabinet; </w:t>
            </w:r>
            <w:r w:rsidR="00EF368C">
              <w:rPr>
                <w:rFonts w:ascii="Times New Roman" w:hAnsi="Times New Roman" w:cs="Times New Roman"/>
              </w:rPr>
              <w:t xml:space="preserve">dinette table w/ 4chairs; recliner couch; pine trim couch w/ 2 chairs; </w:t>
            </w:r>
            <w:r w:rsidR="00137193">
              <w:rPr>
                <w:rFonts w:ascii="Times New Roman" w:hAnsi="Times New Roman" w:cs="Times New Roman"/>
              </w:rPr>
              <w:t xml:space="preserve">Toshiba TV w/ VHS &amp; DVD; </w:t>
            </w:r>
            <w:r w:rsidR="00EF368C">
              <w:rPr>
                <w:rFonts w:ascii="Times New Roman" w:hAnsi="Times New Roman" w:cs="Times New Roman"/>
              </w:rPr>
              <w:t xml:space="preserve">oval stand; quarter sawn oak stand w/ toe nail feet; half round stand; pool table and Q sticks; </w:t>
            </w:r>
            <w:r w:rsidR="000A4DAA">
              <w:rPr>
                <w:rFonts w:ascii="Times New Roman" w:hAnsi="Times New Roman" w:cs="Times New Roman"/>
              </w:rPr>
              <w:t xml:space="preserve"> </w:t>
            </w:r>
            <w:r w:rsidR="000D7D74">
              <w:rPr>
                <w:rFonts w:ascii="Times New Roman" w:hAnsi="Times New Roman" w:cs="Times New Roman"/>
              </w:rPr>
              <w:t xml:space="preserve">purple slag cake stand and celery; Blue Ridge dishes for 12 w/ extra </w:t>
            </w:r>
            <w:proofErr w:type="spellStart"/>
            <w:r w:rsidR="000D7D74">
              <w:rPr>
                <w:rFonts w:ascii="Times New Roman" w:hAnsi="Times New Roman" w:cs="Times New Roman"/>
              </w:rPr>
              <w:t>pcs</w:t>
            </w:r>
            <w:proofErr w:type="spellEnd"/>
            <w:r w:rsidR="000D7D74">
              <w:rPr>
                <w:rFonts w:ascii="Times New Roman" w:hAnsi="Times New Roman" w:cs="Times New Roman"/>
              </w:rPr>
              <w:t xml:space="preserve">.; Home Laughlin dishes; Hall bowls; McCoy Letters mail box vase; </w:t>
            </w:r>
            <w:r w:rsidR="000A4DAA">
              <w:rPr>
                <w:rFonts w:ascii="Times New Roman" w:hAnsi="Times New Roman" w:cs="Times New Roman"/>
              </w:rPr>
              <w:t>glass cake stand; cut glass bowl; Archway cookie jar; collection of small pitchers; special edition military porcelain doll set; electrified Aladdin lamp; collection of Campbell Soup Character Christmas ornaments; other decorations;</w:t>
            </w:r>
            <w:r w:rsidR="00EF368C">
              <w:rPr>
                <w:rFonts w:ascii="Times New Roman" w:hAnsi="Times New Roman" w:cs="Times New Roman"/>
              </w:rPr>
              <w:t xml:space="preserve"> a</w:t>
            </w:r>
            <w:r w:rsidR="0089029B">
              <w:rPr>
                <w:rFonts w:ascii="Times New Roman" w:hAnsi="Times New Roman" w:cs="Times New Roman"/>
              </w:rPr>
              <w:t>pprox. 25 toy trucks, several truck banks all in boxes</w:t>
            </w:r>
            <w:r w:rsidR="00EF368C">
              <w:rPr>
                <w:rFonts w:ascii="Times New Roman" w:hAnsi="Times New Roman" w:cs="Times New Roman"/>
              </w:rPr>
              <w:t>;</w:t>
            </w:r>
            <w:r w:rsidR="000A4DAA">
              <w:rPr>
                <w:rFonts w:ascii="Times New Roman" w:hAnsi="Times New Roman" w:cs="Times New Roman"/>
              </w:rPr>
              <w:t xml:space="preserve"> </w:t>
            </w:r>
            <w:r w:rsidR="000D7D74">
              <w:rPr>
                <w:rFonts w:ascii="Times New Roman" w:hAnsi="Times New Roman" w:cs="Times New Roman"/>
              </w:rPr>
              <w:t xml:space="preserve"> </w:t>
            </w:r>
            <w:r w:rsidR="000D7D74">
              <w:rPr>
                <w:rFonts w:ascii="Times New Roman" w:hAnsi="Times New Roman" w:cs="Times New Roman"/>
                <w:b/>
              </w:rPr>
              <w:t xml:space="preserve">Mower &amp; Tools: </w:t>
            </w:r>
            <w:r w:rsidR="000D7D74">
              <w:rPr>
                <w:rFonts w:ascii="Times New Roman" w:hAnsi="Times New Roman" w:cs="Times New Roman"/>
              </w:rPr>
              <w:t>Sears Craftsman GT3000 23HP Kohler engine,48" deck;</w:t>
            </w:r>
            <w:r w:rsidR="009D5E9B" w:rsidRPr="009D5E9B">
              <w:rPr>
                <w:rFonts w:ascii="Times New Roman" w:hAnsi="Times New Roman" w:cs="Times New Roman"/>
              </w:rPr>
              <w:t xml:space="preserve"> </w:t>
            </w:r>
            <w:r w:rsidR="000D7D74">
              <w:rPr>
                <w:rFonts w:ascii="Times New Roman" w:hAnsi="Times New Roman" w:cs="Times New Roman"/>
              </w:rPr>
              <w:t xml:space="preserve">older key cutter machine; </w:t>
            </w:r>
            <w:r w:rsidR="000A4DAA">
              <w:rPr>
                <w:rFonts w:ascii="Times New Roman" w:hAnsi="Times New Roman" w:cs="Times New Roman"/>
              </w:rPr>
              <w:t xml:space="preserve">Craftsman </w:t>
            </w:r>
            <w:r w:rsidR="000D7D74">
              <w:rPr>
                <w:rFonts w:ascii="Times New Roman" w:hAnsi="Times New Roman" w:cs="Times New Roman"/>
              </w:rPr>
              <w:t>scroll saw</w:t>
            </w:r>
            <w:r w:rsidR="000A4DAA">
              <w:rPr>
                <w:rFonts w:ascii="Times New Roman" w:hAnsi="Times New Roman" w:cs="Times New Roman"/>
              </w:rPr>
              <w:t xml:space="preserve"> on stand</w:t>
            </w:r>
            <w:r w:rsidR="000D7D74">
              <w:rPr>
                <w:rFonts w:ascii="Times New Roman" w:hAnsi="Times New Roman" w:cs="Times New Roman"/>
              </w:rPr>
              <w:t xml:space="preserve">; air compressor; </w:t>
            </w:r>
            <w:proofErr w:type="spellStart"/>
            <w:r w:rsidR="000D7D74">
              <w:rPr>
                <w:rFonts w:ascii="Times New Roman" w:hAnsi="Times New Roman" w:cs="Times New Roman"/>
              </w:rPr>
              <w:t>Homelite</w:t>
            </w:r>
            <w:proofErr w:type="spellEnd"/>
            <w:r w:rsidR="000D7D74">
              <w:rPr>
                <w:rFonts w:ascii="Times New Roman" w:hAnsi="Times New Roman" w:cs="Times New Roman"/>
              </w:rPr>
              <w:t xml:space="preserve"> gas powered blower; </w:t>
            </w:r>
            <w:r w:rsidR="000A4DAA">
              <w:rPr>
                <w:rFonts w:ascii="Times New Roman" w:hAnsi="Times New Roman" w:cs="Times New Roman"/>
              </w:rPr>
              <w:t xml:space="preserve">drill press on stand; </w:t>
            </w:r>
            <w:r w:rsidR="000D7D74">
              <w:rPr>
                <w:rFonts w:ascii="Times New Roman" w:hAnsi="Times New Roman" w:cs="Times New Roman"/>
              </w:rPr>
              <w:t>Bosch circular saw; electric hedge trimmers;</w:t>
            </w:r>
            <w:r w:rsidR="00EF368C">
              <w:rPr>
                <w:rFonts w:ascii="Times New Roman" w:hAnsi="Times New Roman" w:cs="Times New Roman"/>
              </w:rPr>
              <w:t xml:space="preserve"> some hand tools; </w:t>
            </w:r>
            <w:r w:rsidR="00E81C17">
              <w:rPr>
                <w:rFonts w:ascii="Times New Roman" w:hAnsi="Times New Roman" w:cs="Times New Roman"/>
              </w:rPr>
              <w:t xml:space="preserve">garden tools; </w:t>
            </w:r>
            <w:r w:rsidR="00EF368C">
              <w:rPr>
                <w:rFonts w:ascii="Times New Roman" w:hAnsi="Times New Roman" w:cs="Times New Roman"/>
              </w:rPr>
              <w:t>alum. scoop shovel; sleeping bags;</w:t>
            </w:r>
            <w:r w:rsidR="00A00F47">
              <w:rPr>
                <w:rFonts w:ascii="Times New Roman" w:hAnsi="Times New Roman" w:cs="Times New Roman"/>
              </w:rPr>
              <w:t xml:space="preserve"> items not listed.</w:t>
            </w:r>
          </w:p>
          <w:p w:rsidR="004B595C" w:rsidRDefault="00EF368C" w:rsidP="009D5E9B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Real Estate</w:t>
            </w:r>
            <w:r w:rsidR="00EB4834">
              <w:rPr>
                <w:rFonts w:ascii="Times New Roman" w:hAnsi="Times New Roman" w:cs="Times New Roman"/>
                <w:b/>
              </w:rPr>
              <w:t xml:space="preserve">, Selling at Noon: </w:t>
            </w:r>
            <w:r w:rsidR="00C56FD6">
              <w:rPr>
                <w:rFonts w:ascii="Times New Roman" w:hAnsi="Times New Roman" w:cs="Times New Roman"/>
              </w:rPr>
              <w:t>Consisting of nice 3 bed</w:t>
            </w:r>
            <w:r>
              <w:rPr>
                <w:rFonts w:ascii="Times New Roman" w:hAnsi="Times New Roman" w:cs="Times New Roman"/>
              </w:rPr>
              <w:t xml:space="preserve">room brick ranch </w:t>
            </w:r>
            <w:r w:rsidR="00C56FD6">
              <w:rPr>
                <w:rFonts w:ascii="Times New Roman" w:hAnsi="Times New Roman" w:cs="Times New Roman"/>
              </w:rPr>
              <w:t xml:space="preserve">style home with full basement,  </w:t>
            </w:r>
            <w:r>
              <w:rPr>
                <w:rFonts w:ascii="Times New Roman" w:hAnsi="Times New Roman" w:cs="Times New Roman"/>
              </w:rPr>
              <w:t xml:space="preserve"> 2 car attached garage. </w:t>
            </w:r>
            <w:r w:rsidR="0089029B">
              <w:rPr>
                <w:rFonts w:ascii="Times New Roman" w:hAnsi="Times New Roman" w:cs="Times New Roman"/>
              </w:rPr>
              <w:t>Hardwood floors, birch cabinets in kitchen.</w:t>
            </w:r>
            <w:r w:rsidR="00EB48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Heated by fuel oil furnace w/</w:t>
            </w:r>
            <w:r w:rsidR="006324D1">
              <w:rPr>
                <w:rFonts w:ascii="Times New Roman" w:hAnsi="Times New Roman" w:cs="Times New Roman"/>
              </w:rPr>
              <w:t xml:space="preserve"> cent</w:t>
            </w:r>
            <w:r w:rsidR="0089029B">
              <w:rPr>
                <w:rFonts w:ascii="Times New Roman" w:hAnsi="Times New Roman" w:cs="Times New Roman"/>
              </w:rPr>
              <w:t>ral air, wood burning fireplace. Tilt out replacement windows.</w:t>
            </w:r>
            <w:r w:rsidR="006324D1">
              <w:rPr>
                <w:rFonts w:ascii="Times New Roman" w:hAnsi="Times New Roman" w:cs="Times New Roman"/>
              </w:rPr>
              <w:t xml:space="preserve"> </w:t>
            </w:r>
            <w:r w:rsidR="00E81C17">
              <w:rPr>
                <w:rFonts w:ascii="Times New Roman" w:hAnsi="Times New Roman" w:cs="Times New Roman"/>
              </w:rPr>
              <w:t xml:space="preserve"> </w:t>
            </w:r>
            <w:r w:rsidR="002644C1">
              <w:rPr>
                <w:rFonts w:ascii="Times New Roman" w:hAnsi="Times New Roman" w:cs="Times New Roman"/>
              </w:rPr>
              <w:t xml:space="preserve">Home </w:t>
            </w:r>
            <w:r w:rsidR="0089029B">
              <w:rPr>
                <w:rFonts w:ascii="Times New Roman" w:hAnsi="Times New Roman" w:cs="Times New Roman"/>
              </w:rPr>
              <w:t xml:space="preserve">was </w:t>
            </w:r>
            <w:r w:rsidR="002644C1">
              <w:rPr>
                <w:rFonts w:ascii="Times New Roman" w:hAnsi="Times New Roman" w:cs="Times New Roman"/>
              </w:rPr>
              <w:t>built in 1960 and has had only 2 owners</w:t>
            </w:r>
            <w:r w:rsidR="00EB4834">
              <w:rPr>
                <w:rFonts w:ascii="Times New Roman" w:hAnsi="Times New Roman" w:cs="Times New Roman"/>
              </w:rPr>
              <w:t>. This home has a</w:t>
            </w:r>
            <w:r w:rsidR="00E81C17">
              <w:rPr>
                <w:rFonts w:ascii="Times New Roman" w:hAnsi="Times New Roman" w:cs="Times New Roman"/>
              </w:rPr>
              <w:t xml:space="preserve"> beautiful setting, a great location, close to New Carlisle, Springfield, </w:t>
            </w:r>
            <w:r w:rsidR="00062052">
              <w:rPr>
                <w:rFonts w:ascii="Times New Roman" w:hAnsi="Times New Roman" w:cs="Times New Roman"/>
              </w:rPr>
              <w:t xml:space="preserve">Huber Heights, </w:t>
            </w:r>
            <w:r w:rsidR="00E81C17">
              <w:rPr>
                <w:rFonts w:ascii="Times New Roman" w:hAnsi="Times New Roman" w:cs="Times New Roman"/>
              </w:rPr>
              <w:t xml:space="preserve">and I -70. all this on </w:t>
            </w:r>
            <w:r w:rsidR="00EB4834">
              <w:rPr>
                <w:rFonts w:ascii="Times New Roman" w:hAnsi="Times New Roman" w:cs="Times New Roman"/>
              </w:rPr>
              <w:t>.</w:t>
            </w:r>
            <w:r w:rsidR="00E81C17">
              <w:rPr>
                <w:rFonts w:ascii="Times New Roman" w:hAnsi="Times New Roman" w:cs="Times New Roman"/>
              </w:rPr>
              <w:t>94 acre lot with trees.</w:t>
            </w:r>
          </w:p>
          <w:p w:rsidR="00E81C17" w:rsidRDefault="00E81C17" w:rsidP="009D5E9B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OPEN HOUSE: </w:t>
            </w:r>
            <w:r>
              <w:rPr>
                <w:rFonts w:ascii="Times New Roman" w:hAnsi="Times New Roman" w:cs="Times New Roman"/>
              </w:rPr>
              <w:t>Thursday September 24th 5- 6 PM or by appointment.</w:t>
            </w:r>
          </w:p>
          <w:p w:rsidR="00E81C17" w:rsidRDefault="00E81C17" w:rsidP="009D5E9B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Call auctioneer Phil Thompson - Realtor with Ohio Real Estate Auctions LLC</w:t>
            </w:r>
            <w:r w:rsidR="002644C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Barry Baker Broker.</w:t>
            </w:r>
          </w:p>
          <w:p w:rsidR="0089029B" w:rsidRDefault="0089029B" w:rsidP="009D5E9B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you are in the market for real estate in this area you don't want to miss it.</w:t>
            </w:r>
          </w:p>
          <w:p w:rsidR="002644C1" w:rsidRPr="002644C1" w:rsidRDefault="002644C1" w:rsidP="009D5E9B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Terms on real estate: </w:t>
            </w:r>
            <w:r>
              <w:rPr>
                <w:rFonts w:ascii="Times New Roman" w:hAnsi="Times New Roman" w:cs="Times New Roman"/>
              </w:rPr>
              <w:t>$15,000 down at auction, balance in full at closing within 30 days.</w:t>
            </w:r>
            <w:r w:rsidR="00EB4834">
              <w:rPr>
                <w:rFonts w:ascii="Times New Roman" w:hAnsi="Times New Roman" w:cs="Times New Roman"/>
              </w:rPr>
              <w:t xml:space="preserve"> Real estate taxes are $1,122.90 per half and will be prorated to day of closing.</w:t>
            </w:r>
            <w:r>
              <w:rPr>
                <w:rFonts w:ascii="Times New Roman" w:hAnsi="Times New Roman" w:cs="Times New Roman"/>
              </w:rPr>
              <w:t xml:space="preserve"> Possession immediate at closing. Selling in its present as - is condition. Selling w</w:t>
            </w:r>
            <w:r w:rsidR="0089029B">
              <w:rPr>
                <w:rFonts w:ascii="Times New Roman" w:hAnsi="Times New Roman" w:cs="Times New Roman"/>
              </w:rPr>
              <w:t>ith no buyer contingencies,</w:t>
            </w:r>
            <w:r>
              <w:rPr>
                <w:rFonts w:ascii="Times New Roman" w:hAnsi="Times New Roman" w:cs="Times New Roman"/>
              </w:rPr>
              <w:t xml:space="preserve"> financing or inspections, any inspections need to be made prior to bidding. Sells to highest bidder </w:t>
            </w:r>
            <w:r w:rsidR="0089029B">
              <w:rPr>
                <w:rFonts w:ascii="Times New Roman" w:hAnsi="Times New Roman" w:cs="Times New Roman"/>
              </w:rPr>
              <w:t>with owner's confirmation. Clark County auditor appraisal for taxes is $1</w:t>
            </w:r>
            <w:r w:rsidR="00B23CD5">
              <w:rPr>
                <w:rFonts w:ascii="Times New Roman" w:hAnsi="Times New Roman" w:cs="Times New Roman"/>
              </w:rPr>
              <w:t>42,090.</w:t>
            </w:r>
            <w:r w:rsidR="0089029B">
              <w:rPr>
                <w:rFonts w:ascii="Times New Roman" w:hAnsi="Times New Roman" w:cs="Times New Roman"/>
              </w:rPr>
              <w:t xml:space="preserve"> </w:t>
            </w:r>
          </w:p>
          <w:p w:rsidR="009D5E9B" w:rsidRDefault="00E81C17" w:rsidP="009D5E9B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Terms on personal property</w:t>
            </w:r>
            <w:r w:rsidR="009D5E9B" w:rsidRPr="009D5E9B">
              <w:rPr>
                <w:rFonts w:ascii="Times New Roman" w:hAnsi="Times New Roman" w:cs="Times New Roman"/>
                <w:b/>
              </w:rPr>
              <w:t xml:space="preserve">: </w:t>
            </w:r>
            <w:r w:rsidR="009D5E9B" w:rsidRPr="009D5E9B">
              <w:rPr>
                <w:rFonts w:ascii="Times New Roman" w:hAnsi="Times New Roman" w:cs="Times New Roman"/>
              </w:rPr>
              <w:t xml:space="preserve">Cash or check w/ proper ID also MC, Visa, Discover &amp; </w:t>
            </w:r>
            <w:r w:rsidR="00883EF6">
              <w:rPr>
                <w:rFonts w:ascii="Times New Roman" w:hAnsi="Times New Roman" w:cs="Times New Roman"/>
              </w:rPr>
              <w:t>American Express accepted with 3</w:t>
            </w:r>
            <w:r w:rsidR="009D5E9B" w:rsidRPr="009D5E9B">
              <w:rPr>
                <w:rFonts w:ascii="Times New Roman" w:hAnsi="Times New Roman" w:cs="Times New Roman"/>
              </w:rPr>
              <w:t xml:space="preserve">% clerking fee. </w:t>
            </w:r>
            <w:r w:rsidR="009D5E9B" w:rsidRPr="009D5E9B">
              <w:rPr>
                <w:rFonts w:ascii="Times New Roman" w:hAnsi="Times New Roman" w:cs="Times New Roman"/>
                <w:b/>
              </w:rPr>
              <w:t xml:space="preserve">Auctioneer’s note: </w:t>
            </w:r>
            <w:r w:rsidR="009D5E9B" w:rsidRPr="009D5E9B">
              <w:rPr>
                <w:rFonts w:ascii="Times New Roman" w:hAnsi="Times New Roman" w:cs="Times New Roman"/>
              </w:rPr>
              <w:t xml:space="preserve">  </w:t>
            </w:r>
            <w:r w:rsidR="009D5E9B" w:rsidRPr="009D5E9B">
              <w:rPr>
                <w:rFonts w:ascii="Times New Roman" w:hAnsi="Times New Roman" w:cs="Times New Roman"/>
                <w:b/>
                <w:u w:val="single"/>
              </w:rPr>
              <w:t>Go to auctionzip.com auctioneer ID</w:t>
            </w:r>
            <w:r w:rsidR="009D5E9B" w:rsidRPr="009D5E9B">
              <w:rPr>
                <w:rFonts w:ascii="Times New Roman" w:hAnsi="Times New Roman" w:cs="Times New Roman"/>
                <w:b/>
              </w:rPr>
              <w:t xml:space="preserve"> #</w:t>
            </w:r>
            <w:r w:rsidR="009D5E9B" w:rsidRPr="009D5E9B">
              <w:rPr>
                <w:rFonts w:ascii="Times New Roman" w:hAnsi="Times New Roman" w:cs="Times New Roman"/>
                <w:b/>
                <w:u w:val="single"/>
              </w:rPr>
              <w:t>5640 for photos</w:t>
            </w:r>
            <w:r w:rsidR="009D5E9B" w:rsidRPr="009D5E9B">
              <w:rPr>
                <w:rFonts w:ascii="Times New Roman" w:hAnsi="Times New Roman" w:cs="Times New Roman"/>
              </w:rPr>
              <w:t>.</w:t>
            </w:r>
          </w:p>
          <w:p w:rsidR="00236A4A" w:rsidRPr="009D5E9B" w:rsidRDefault="00236A4A" w:rsidP="009D5E9B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3096"/>
              <w:gridCol w:w="3019"/>
              <w:gridCol w:w="3230"/>
            </w:tblGrid>
            <w:tr w:rsidR="009D5E9B" w:rsidTr="00EC360E">
              <w:trPr>
                <w:trHeight w:val="1629"/>
              </w:trPr>
              <w:tc>
                <w:tcPr>
                  <w:tcW w:w="30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5E9B" w:rsidRDefault="009D5E9B" w:rsidP="00A00F47">
                  <w:pPr>
                    <w:pStyle w:val="NoSpacing"/>
                    <w:framePr w:hSpace="180" w:wrap="around" w:vAnchor="page" w:hAnchor="margin" w:y="945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F4223">
                    <w:rPr>
                      <w:rFonts w:ascii="Times New Roman" w:hAnsi="Times New Roman" w:cs="Times New Roman"/>
                      <w:noProof/>
                      <w:sz w:val="24"/>
                      <w:szCs w:val="28"/>
                    </w:rPr>
                    <w:drawing>
                      <wp:inline distT="0" distB="0" distL="0" distR="0">
                        <wp:extent cx="1708150" cy="1035050"/>
                        <wp:effectExtent l="19050" t="0" r="6350" b="0"/>
                        <wp:docPr id="5" name="Picture 1" descr="C:\Users\piqua\Documents\New Logo 4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iqua\Documents\New Logo 4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0224" cy="10363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5E9B" w:rsidRDefault="009A0517" w:rsidP="00A00F47">
                  <w:pPr>
                    <w:pStyle w:val="NoSpacing"/>
                    <w:framePr w:hSpace="180" w:wrap="around" w:vAnchor="page" w:hAnchor="margin" w:y="945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9A051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O</w:t>
                  </w:r>
                  <w:r w:rsidR="0087281F" w:rsidRPr="009A051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WNER</w:t>
                  </w:r>
                </w:p>
                <w:p w:rsidR="00236A4A" w:rsidRPr="00236A4A" w:rsidRDefault="00236A4A" w:rsidP="00A00F47">
                  <w:pPr>
                    <w:pStyle w:val="NoSpacing"/>
                    <w:framePr w:hSpace="180" w:wrap="around" w:vAnchor="page" w:hAnchor="margin" w:y="94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36A4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NORMA DEARTH</w:t>
                  </w:r>
                </w:p>
                <w:p w:rsidR="009D5E9B" w:rsidRPr="00236A4A" w:rsidRDefault="009D5E9B" w:rsidP="00A00F47">
                  <w:pPr>
                    <w:pStyle w:val="NoSpacing"/>
                    <w:framePr w:hSpace="180" w:wrap="around" w:vAnchor="page" w:hAnchor="margin" w:y="94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D5E9B" w:rsidRDefault="009D5E9B" w:rsidP="00A00F47">
                  <w:pPr>
                    <w:pStyle w:val="NoSpacing"/>
                    <w:framePr w:hSpace="180" w:wrap="around" w:vAnchor="page" w:hAnchor="margin" w:y="945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B069FB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Food </w:t>
                  </w:r>
                  <w:r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served by                 </w:t>
                  </w:r>
                  <w:r w:rsidR="003C6686">
                    <w:rPr>
                      <w:rFonts w:ascii="Times New Roman" w:hAnsi="Times New Roman" w:cs="Times New Roman"/>
                      <w:b/>
                      <w:szCs w:val="28"/>
                    </w:rPr>
                    <w:t>MEDWAY VFW 9684</w:t>
                  </w:r>
                </w:p>
              </w:tc>
              <w:tc>
                <w:tcPr>
                  <w:tcW w:w="32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5E9B" w:rsidRDefault="009D5E9B" w:rsidP="00A00F47">
                  <w:pPr>
                    <w:pStyle w:val="NoSpacing"/>
                    <w:framePr w:hSpace="180" w:wrap="around" w:vAnchor="page" w:hAnchor="margin" w:y="945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F4223">
                    <w:rPr>
                      <w:rFonts w:ascii="Times New Roman" w:hAnsi="Times New Roman" w:cs="Times New Roman"/>
                      <w:noProof/>
                      <w:sz w:val="24"/>
                      <w:szCs w:val="28"/>
                    </w:rPr>
                    <w:drawing>
                      <wp:inline distT="0" distB="0" distL="0" distR="0">
                        <wp:extent cx="1388819" cy="1041615"/>
                        <wp:effectExtent l="19050" t="0" r="1831" b="0"/>
                        <wp:docPr id="6" name="Picture 2" descr="C:\Users\piqua\Documents\JacksonBlackWhit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piqua\Documents\JacksonBlackWhit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8819" cy="1041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5E9B" w:rsidRPr="00115E21" w:rsidRDefault="009D5E9B" w:rsidP="009D5E9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A1D45" w:rsidRDefault="004A1D45"/>
    <w:sectPr w:rsidR="004A1D45" w:rsidSect="00115E21">
      <w:pgSz w:w="12240" w:h="15840"/>
      <w:pgMar w:top="144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517042"/>
    <w:rsid w:val="00010A45"/>
    <w:rsid w:val="00022C65"/>
    <w:rsid w:val="000341B3"/>
    <w:rsid w:val="00037273"/>
    <w:rsid w:val="00062052"/>
    <w:rsid w:val="000776F8"/>
    <w:rsid w:val="000A4DAA"/>
    <w:rsid w:val="000D7D74"/>
    <w:rsid w:val="000E0A6C"/>
    <w:rsid w:val="000E56E4"/>
    <w:rsid w:val="0010120B"/>
    <w:rsid w:val="00104318"/>
    <w:rsid w:val="0011156A"/>
    <w:rsid w:val="00115E21"/>
    <w:rsid w:val="00135EFC"/>
    <w:rsid w:val="00137193"/>
    <w:rsid w:val="00150FE9"/>
    <w:rsid w:val="0018011E"/>
    <w:rsid w:val="00185029"/>
    <w:rsid w:val="00186BD3"/>
    <w:rsid w:val="00194CC6"/>
    <w:rsid w:val="00197BB5"/>
    <w:rsid w:val="00197ED9"/>
    <w:rsid w:val="001A06AD"/>
    <w:rsid w:val="001A29B5"/>
    <w:rsid w:val="001A5416"/>
    <w:rsid w:val="001B0B2A"/>
    <w:rsid w:val="001B1C01"/>
    <w:rsid w:val="001D4F30"/>
    <w:rsid w:val="001D7125"/>
    <w:rsid w:val="001E2D96"/>
    <w:rsid w:val="001E3E9C"/>
    <w:rsid w:val="00211929"/>
    <w:rsid w:val="002203B4"/>
    <w:rsid w:val="0022673F"/>
    <w:rsid w:val="0023253B"/>
    <w:rsid w:val="00236A4A"/>
    <w:rsid w:val="00245701"/>
    <w:rsid w:val="002544CF"/>
    <w:rsid w:val="002618D4"/>
    <w:rsid w:val="00263D5F"/>
    <w:rsid w:val="00263E0C"/>
    <w:rsid w:val="002644C1"/>
    <w:rsid w:val="00276DF5"/>
    <w:rsid w:val="00276F28"/>
    <w:rsid w:val="002843A8"/>
    <w:rsid w:val="00285F10"/>
    <w:rsid w:val="00297158"/>
    <w:rsid w:val="002C13B6"/>
    <w:rsid w:val="002C2A8C"/>
    <w:rsid w:val="002C62E5"/>
    <w:rsid w:val="002D554D"/>
    <w:rsid w:val="002E03BA"/>
    <w:rsid w:val="002E5458"/>
    <w:rsid w:val="002E6FCB"/>
    <w:rsid w:val="002F2DE7"/>
    <w:rsid w:val="002F3A72"/>
    <w:rsid w:val="0030359D"/>
    <w:rsid w:val="0035220D"/>
    <w:rsid w:val="00366485"/>
    <w:rsid w:val="00371B63"/>
    <w:rsid w:val="00392515"/>
    <w:rsid w:val="003B1FC8"/>
    <w:rsid w:val="003B52E8"/>
    <w:rsid w:val="003C62B5"/>
    <w:rsid w:val="003C6686"/>
    <w:rsid w:val="003D76C1"/>
    <w:rsid w:val="003E0CDE"/>
    <w:rsid w:val="0040620E"/>
    <w:rsid w:val="00431495"/>
    <w:rsid w:val="00435E9F"/>
    <w:rsid w:val="004427BE"/>
    <w:rsid w:val="0046029B"/>
    <w:rsid w:val="004746D5"/>
    <w:rsid w:val="0049578B"/>
    <w:rsid w:val="004A1D45"/>
    <w:rsid w:val="004A6536"/>
    <w:rsid w:val="004B595C"/>
    <w:rsid w:val="004B5FBE"/>
    <w:rsid w:val="004C7EFB"/>
    <w:rsid w:val="004E09AB"/>
    <w:rsid w:val="0050433D"/>
    <w:rsid w:val="005119FF"/>
    <w:rsid w:val="00517042"/>
    <w:rsid w:val="005211C2"/>
    <w:rsid w:val="00530D52"/>
    <w:rsid w:val="00536F41"/>
    <w:rsid w:val="00541583"/>
    <w:rsid w:val="005648B5"/>
    <w:rsid w:val="0056506C"/>
    <w:rsid w:val="005804BA"/>
    <w:rsid w:val="0058065F"/>
    <w:rsid w:val="00595D96"/>
    <w:rsid w:val="00597765"/>
    <w:rsid w:val="005E640F"/>
    <w:rsid w:val="00610FF1"/>
    <w:rsid w:val="00631EFA"/>
    <w:rsid w:val="006324D1"/>
    <w:rsid w:val="0069580C"/>
    <w:rsid w:val="006B3266"/>
    <w:rsid w:val="006B6034"/>
    <w:rsid w:val="006D0A82"/>
    <w:rsid w:val="006E788B"/>
    <w:rsid w:val="007135C4"/>
    <w:rsid w:val="007217A8"/>
    <w:rsid w:val="00725DE8"/>
    <w:rsid w:val="007555E1"/>
    <w:rsid w:val="00761A4C"/>
    <w:rsid w:val="00763678"/>
    <w:rsid w:val="007674E4"/>
    <w:rsid w:val="007924EA"/>
    <w:rsid w:val="007A7C2B"/>
    <w:rsid w:val="007C22DA"/>
    <w:rsid w:val="007D68CC"/>
    <w:rsid w:val="00814931"/>
    <w:rsid w:val="008277F9"/>
    <w:rsid w:val="00827DFD"/>
    <w:rsid w:val="00832288"/>
    <w:rsid w:val="00835A52"/>
    <w:rsid w:val="0084151D"/>
    <w:rsid w:val="00842A00"/>
    <w:rsid w:val="00864EC2"/>
    <w:rsid w:val="0087281F"/>
    <w:rsid w:val="00876143"/>
    <w:rsid w:val="00883EF6"/>
    <w:rsid w:val="0088468C"/>
    <w:rsid w:val="008863C7"/>
    <w:rsid w:val="00887B97"/>
    <w:rsid w:val="0089029B"/>
    <w:rsid w:val="0089171E"/>
    <w:rsid w:val="008938A5"/>
    <w:rsid w:val="008978BE"/>
    <w:rsid w:val="008A4CCE"/>
    <w:rsid w:val="008A5672"/>
    <w:rsid w:val="008C5123"/>
    <w:rsid w:val="008D5D06"/>
    <w:rsid w:val="008D617F"/>
    <w:rsid w:val="008E353E"/>
    <w:rsid w:val="008F4223"/>
    <w:rsid w:val="0092404F"/>
    <w:rsid w:val="00940A1C"/>
    <w:rsid w:val="00965FE0"/>
    <w:rsid w:val="009A0517"/>
    <w:rsid w:val="009A4C4F"/>
    <w:rsid w:val="009A5F6D"/>
    <w:rsid w:val="009A6D58"/>
    <w:rsid w:val="009B085E"/>
    <w:rsid w:val="009C21D5"/>
    <w:rsid w:val="009D0B25"/>
    <w:rsid w:val="009D5E9B"/>
    <w:rsid w:val="009D685B"/>
    <w:rsid w:val="009E6B7C"/>
    <w:rsid w:val="00A00F47"/>
    <w:rsid w:val="00A041B6"/>
    <w:rsid w:val="00A12313"/>
    <w:rsid w:val="00A33472"/>
    <w:rsid w:val="00A35D6B"/>
    <w:rsid w:val="00A4371F"/>
    <w:rsid w:val="00A47F35"/>
    <w:rsid w:val="00A576D2"/>
    <w:rsid w:val="00A70B8B"/>
    <w:rsid w:val="00A72AA5"/>
    <w:rsid w:val="00A93C72"/>
    <w:rsid w:val="00A94A30"/>
    <w:rsid w:val="00AA20DA"/>
    <w:rsid w:val="00AA479D"/>
    <w:rsid w:val="00AB4076"/>
    <w:rsid w:val="00AB4421"/>
    <w:rsid w:val="00AD0B22"/>
    <w:rsid w:val="00AD64F2"/>
    <w:rsid w:val="00AF349E"/>
    <w:rsid w:val="00AF4DC9"/>
    <w:rsid w:val="00AF70F8"/>
    <w:rsid w:val="00B069FB"/>
    <w:rsid w:val="00B20538"/>
    <w:rsid w:val="00B20D69"/>
    <w:rsid w:val="00B23CD5"/>
    <w:rsid w:val="00B352D8"/>
    <w:rsid w:val="00B67D47"/>
    <w:rsid w:val="00B70357"/>
    <w:rsid w:val="00B7301C"/>
    <w:rsid w:val="00BA050E"/>
    <w:rsid w:val="00BC2FD9"/>
    <w:rsid w:val="00BC3441"/>
    <w:rsid w:val="00BC6917"/>
    <w:rsid w:val="00BC695D"/>
    <w:rsid w:val="00BC7DFE"/>
    <w:rsid w:val="00BD19B5"/>
    <w:rsid w:val="00BD7D0B"/>
    <w:rsid w:val="00C056EE"/>
    <w:rsid w:val="00C21151"/>
    <w:rsid w:val="00C425BB"/>
    <w:rsid w:val="00C44526"/>
    <w:rsid w:val="00C47689"/>
    <w:rsid w:val="00C55170"/>
    <w:rsid w:val="00C56FD6"/>
    <w:rsid w:val="00C70E52"/>
    <w:rsid w:val="00C75722"/>
    <w:rsid w:val="00C84B9D"/>
    <w:rsid w:val="00CA3ACC"/>
    <w:rsid w:val="00CA7AF3"/>
    <w:rsid w:val="00CB735F"/>
    <w:rsid w:val="00CD0301"/>
    <w:rsid w:val="00CD52AF"/>
    <w:rsid w:val="00CE683D"/>
    <w:rsid w:val="00D01FF1"/>
    <w:rsid w:val="00D17B8F"/>
    <w:rsid w:val="00D244D1"/>
    <w:rsid w:val="00D264E9"/>
    <w:rsid w:val="00D30C6E"/>
    <w:rsid w:val="00D3318A"/>
    <w:rsid w:val="00D51469"/>
    <w:rsid w:val="00D62DB8"/>
    <w:rsid w:val="00D6357A"/>
    <w:rsid w:val="00D64DCC"/>
    <w:rsid w:val="00D73ED9"/>
    <w:rsid w:val="00DA088E"/>
    <w:rsid w:val="00DA24E0"/>
    <w:rsid w:val="00DD16B8"/>
    <w:rsid w:val="00DD23BA"/>
    <w:rsid w:val="00DD3061"/>
    <w:rsid w:val="00DD7BA8"/>
    <w:rsid w:val="00DE181A"/>
    <w:rsid w:val="00DE60EF"/>
    <w:rsid w:val="00E01B8D"/>
    <w:rsid w:val="00E22AA7"/>
    <w:rsid w:val="00E32858"/>
    <w:rsid w:val="00E561FA"/>
    <w:rsid w:val="00E64681"/>
    <w:rsid w:val="00E808D9"/>
    <w:rsid w:val="00E81C17"/>
    <w:rsid w:val="00E83538"/>
    <w:rsid w:val="00E9576B"/>
    <w:rsid w:val="00EA29B8"/>
    <w:rsid w:val="00EA559D"/>
    <w:rsid w:val="00EA734F"/>
    <w:rsid w:val="00EA735B"/>
    <w:rsid w:val="00EB4834"/>
    <w:rsid w:val="00ED1F6A"/>
    <w:rsid w:val="00EF368C"/>
    <w:rsid w:val="00F03619"/>
    <w:rsid w:val="00F165FC"/>
    <w:rsid w:val="00F22CC3"/>
    <w:rsid w:val="00F309AC"/>
    <w:rsid w:val="00F47FD5"/>
    <w:rsid w:val="00F500CA"/>
    <w:rsid w:val="00F62E06"/>
    <w:rsid w:val="00F7405E"/>
    <w:rsid w:val="00F93186"/>
    <w:rsid w:val="00FA088F"/>
    <w:rsid w:val="00FB2456"/>
    <w:rsid w:val="00FB4FB1"/>
    <w:rsid w:val="00FB759F"/>
    <w:rsid w:val="00FB7C88"/>
    <w:rsid w:val="00FD02BC"/>
    <w:rsid w:val="00FD120F"/>
    <w:rsid w:val="00FE0C9C"/>
    <w:rsid w:val="00FE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170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C8421-2387-443E-9CF5-5A13A4FC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piqua</dc:creator>
  <cp:lastModifiedBy>Phil</cp:lastModifiedBy>
  <cp:revision>11</cp:revision>
  <cp:lastPrinted>2012-08-29T00:22:00Z</cp:lastPrinted>
  <dcterms:created xsi:type="dcterms:W3CDTF">2015-09-01T22:53:00Z</dcterms:created>
  <dcterms:modified xsi:type="dcterms:W3CDTF">2015-09-07T17:55:00Z</dcterms:modified>
</cp:coreProperties>
</file>